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A691" w14:textId="31AC0AAA" w:rsidR="00B50358" w:rsidRPr="00B50358" w:rsidRDefault="00B50358" w:rsidP="00B50358">
      <w:pPr>
        <w:rPr>
          <w:rFonts w:ascii="Garamond" w:hAnsi="Garamond" w:cs="Calibri-Light"/>
          <w:sz w:val="24"/>
          <w:szCs w:val="24"/>
        </w:rPr>
      </w:pPr>
      <w:r w:rsidRPr="00B50358">
        <w:rPr>
          <w:rFonts w:ascii="Garamond" w:hAnsi="Garamond" w:cs="Calibri-Light"/>
          <w:sz w:val="24"/>
          <w:szCs w:val="24"/>
        </w:rPr>
        <w:t xml:space="preserve">        Allegato B</w:t>
      </w:r>
    </w:p>
    <w:p w14:paraId="3DDF31E7" w14:textId="77777777" w:rsidR="00B50358" w:rsidRDefault="00B50358" w:rsidP="00FC70DC">
      <w:pPr>
        <w:jc w:val="center"/>
        <w:rPr>
          <w:rFonts w:ascii="Garamond" w:hAnsi="Garamond"/>
          <w:b/>
          <w:sz w:val="24"/>
          <w:szCs w:val="24"/>
          <w:lang w:eastAsia="it-IT"/>
        </w:rPr>
      </w:pPr>
    </w:p>
    <w:p w14:paraId="58621F10" w14:textId="7C50ABE4" w:rsidR="00097469" w:rsidRPr="00CB6AE7" w:rsidRDefault="002145BC" w:rsidP="00FC70DC">
      <w:pPr>
        <w:jc w:val="center"/>
        <w:rPr>
          <w:rFonts w:ascii="Garamond" w:hAnsi="Garamond"/>
          <w:b/>
          <w:sz w:val="24"/>
          <w:szCs w:val="24"/>
          <w:lang w:eastAsia="it-IT"/>
        </w:rPr>
      </w:pPr>
      <w:r w:rsidRPr="00CB6AE7">
        <w:rPr>
          <w:rFonts w:ascii="Garamond" w:hAnsi="Garamond"/>
          <w:b/>
          <w:sz w:val="24"/>
          <w:szCs w:val="24"/>
          <w:lang w:eastAsia="it-IT"/>
        </w:rPr>
        <w:t>ACCORDO DI RISERVATEZZA</w:t>
      </w:r>
    </w:p>
    <w:p w14:paraId="3000ECD9" w14:textId="0EC902A6" w:rsidR="00F817AF" w:rsidRPr="00CB6AE7" w:rsidRDefault="00F817AF" w:rsidP="00F817AF">
      <w:pPr>
        <w:spacing w:before="120" w:after="120"/>
        <w:ind w:left="567" w:right="566"/>
        <w:jc w:val="both"/>
        <w:rPr>
          <w:rFonts w:ascii="Garamond" w:hAnsi="Garamond" w:cs="Calibri-Light"/>
          <w:color w:val="131318"/>
          <w:sz w:val="24"/>
          <w:szCs w:val="24"/>
        </w:rPr>
      </w:pPr>
      <w:r w:rsidRPr="00CB6AE7">
        <w:rPr>
          <w:rFonts w:ascii="Garamond" w:hAnsi="Garamond" w:cs="Calibri-Light"/>
          <w:color w:val="131318"/>
          <w:sz w:val="24"/>
          <w:szCs w:val="24"/>
        </w:rPr>
        <w:t>Il/La Sig./Sig.ra [</w:t>
      </w:r>
      <w:r w:rsidRPr="00CB6AE7">
        <w:rPr>
          <w:rFonts w:ascii="Garamond" w:hAnsi="Garamond" w:cs="Calibri"/>
          <w:color w:val="131318"/>
          <w:sz w:val="24"/>
          <w:szCs w:val="24"/>
        </w:rPr>
        <w:t xml:space="preserve">●], </w:t>
      </w:r>
      <w:r w:rsidRPr="00CB6AE7">
        <w:rPr>
          <w:rFonts w:ascii="Garamond" w:hAnsi="Garamond" w:cs="Calibri-Light"/>
          <w:color w:val="131318"/>
          <w:sz w:val="24"/>
          <w:szCs w:val="24"/>
        </w:rPr>
        <w:t>C.F. [</w:t>
      </w:r>
      <w:r w:rsidRPr="00CB6AE7">
        <w:rPr>
          <w:rFonts w:ascii="Garamond" w:hAnsi="Garamond" w:cs="Calibri"/>
          <w:color w:val="131318"/>
          <w:sz w:val="24"/>
          <w:szCs w:val="24"/>
        </w:rPr>
        <w:t xml:space="preserve">●], </w:t>
      </w:r>
      <w:r w:rsidRPr="00CB6AE7">
        <w:rPr>
          <w:rFonts w:ascii="Garamond" w:hAnsi="Garamond" w:cs="Calibri-Light"/>
          <w:color w:val="131318"/>
          <w:sz w:val="24"/>
          <w:szCs w:val="24"/>
        </w:rPr>
        <w:t>nato/a [</w:t>
      </w:r>
      <w:r w:rsidRPr="00CB6AE7">
        <w:rPr>
          <w:rFonts w:ascii="Garamond" w:hAnsi="Garamond" w:cs="Calibri"/>
          <w:color w:val="131318"/>
          <w:sz w:val="24"/>
          <w:szCs w:val="24"/>
        </w:rPr>
        <w:t xml:space="preserve">●], </w:t>
      </w:r>
      <w:r w:rsidRPr="00CB6AE7">
        <w:rPr>
          <w:rFonts w:ascii="Garamond" w:hAnsi="Garamond" w:cs="Calibri-Light"/>
          <w:color w:val="131318"/>
          <w:sz w:val="24"/>
          <w:szCs w:val="24"/>
        </w:rPr>
        <w:t>il [</w:t>
      </w:r>
      <w:r w:rsidRPr="00CB6AE7">
        <w:rPr>
          <w:rFonts w:ascii="Garamond" w:hAnsi="Garamond" w:cs="Calibri"/>
          <w:color w:val="131318"/>
          <w:sz w:val="24"/>
          <w:szCs w:val="24"/>
        </w:rPr>
        <w:t>●]</w:t>
      </w:r>
      <w:r w:rsidRPr="00CB6AE7">
        <w:rPr>
          <w:rFonts w:ascii="Garamond" w:hAnsi="Garamond" w:cs="Calibri-Light"/>
          <w:color w:val="131318"/>
          <w:sz w:val="24"/>
          <w:szCs w:val="24"/>
        </w:rPr>
        <w:t xml:space="preserve"> e residente a [</w:t>
      </w:r>
      <w:r w:rsidRPr="00CB6AE7">
        <w:rPr>
          <w:rFonts w:ascii="Garamond" w:hAnsi="Garamond" w:cs="Calibri"/>
          <w:color w:val="131318"/>
          <w:sz w:val="24"/>
          <w:szCs w:val="24"/>
        </w:rPr>
        <w:t xml:space="preserve">●] </w:t>
      </w:r>
      <w:r w:rsidRPr="00CB6AE7">
        <w:rPr>
          <w:rFonts w:ascii="Garamond" w:hAnsi="Garamond" w:cs="Calibri-Light"/>
          <w:color w:val="131318"/>
          <w:sz w:val="24"/>
          <w:szCs w:val="24"/>
        </w:rPr>
        <w:t>in via [</w:t>
      </w:r>
      <w:r w:rsidRPr="00CB6AE7">
        <w:rPr>
          <w:rFonts w:ascii="Garamond" w:hAnsi="Garamond" w:cs="Calibri"/>
          <w:color w:val="131318"/>
          <w:sz w:val="24"/>
          <w:szCs w:val="24"/>
        </w:rPr>
        <w:t>●]</w:t>
      </w:r>
      <w:r w:rsidRPr="00CB6AE7">
        <w:rPr>
          <w:rFonts w:ascii="Garamond" w:hAnsi="Garamond" w:cs="Calibri-Light"/>
          <w:color w:val="131318"/>
          <w:sz w:val="24"/>
          <w:szCs w:val="24"/>
        </w:rPr>
        <w:t xml:space="preserve"> n. [</w:t>
      </w:r>
      <w:r w:rsidRPr="00CB6AE7">
        <w:rPr>
          <w:rFonts w:ascii="Garamond" w:hAnsi="Garamond" w:cs="Calibri"/>
          <w:color w:val="131318"/>
          <w:sz w:val="24"/>
          <w:szCs w:val="24"/>
        </w:rPr>
        <w:t>●]</w:t>
      </w:r>
      <w:r w:rsidRPr="00CB6AE7">
        <w:rPr>
          <w:rFonts w:ascii="Garamond" w:hAnsi="Garamond" w:cs="Calibri-Light"/>
          <w:color w:val="131318"/>
          <w:sz w:val="24"/>
          <w:szCs w:val="24"/>
        </w:rPr>
        <w:t xml:space="preserve"> </w:t>
      </w:r>
    </w:p>
    <w:p w14:paraId="56E72395" w14:textId="7C4CF932" w:rsidR="00F817AF" w:rsidRPr="00CB6AE7" w:rsidRDefault="00F817AF" w:rsidP="00F817AF">
      <w:pPr>
        <w:spacing w:before="120" w:after="120"/>
        <w:ind w:left="567" w:right="566"/>
        <w:jc w:val="center"/>
        <w:rPr>
          <w:rFonts w:ascii="Garamond" w:hAnsi="Garamond" w:cs="Calibri-Light"/>
          <w:color w:val="131318"/>
          <w:sz w:val="24"/>
          <w:szCs w:val="24"/>
        </w:rPr>
      </w:pPr>
      <w:r w:rsidRPr="00CB6AE7">
        <w:rPr>
          <w:rFonts w:ascii="Garamond" w:hAnsi="Garamond" w:cs="Calibri-Light"/>
          <w:color w:val="131318"/>
          <w:sz w:val="24"/>
          <w:szCs w:val="24"/>
        </w:rPr>
        <w:t>oppure</w:t>
      </w:r>
    </w:p>
    <w:p w14:paraId="287FF317" w14:textId="74CD41D8" w:rsidR="00F817AF" w:rsidRDefault="00F817AF" w:rsidP="00F817AF">
      <w:pPr>
        <w:spacing w:before="120" w:after="120"/>
        <w:ind w:left="567" w:right="566"/>
        <w:jc w:val="both"/>
        <w:rPr>
          <w:rFonts w:ascii="Garamond" w:hAnsi="Garamond" w:cs="Calibri-Light"/>
          <w:color w:val="000000"/>
          <w:sz w:val="24"/>
          <w:szCs w:val="24"/>
        </w:rPr>
      </w:pPr>
      <w:r w:rsidRPr="00CB6AE7">
        <w:rPr>
          <w:rFonts w:ascii="Garamond" w:hAnsi="Garamond" w:cs="Calibri-Light"/>
          <w:color w:val="131318"/>
          <w:sz w:val="24"/>
          <w:szCs w:val="24"/>
        </w:rPr>
        <w:t>La società [</w:t>
      </w:r>
      <w:r w:rsidRPr="00CB6AE7">
        <w:rPr>
          <w:rFonts w:ascii="Garamond" w:hAnsi="Garamond" w:cs="Calibri"/>
          <w:color w:val="131318"/>
          <w:sz w:val="24"/>
          <w:szCs w:val="24"/>
        </w:rPr>
        <w:t xml:space="preserve">●], </w:t>
      </w:r>
      <w:r w:rsidRPr="00CB6AE7">
        <w:rPr>
          <w:rFonts w:ascii="Garamond" w:hAnsi="Garamond" w:cs="Calibri-Light"/>
          <w:color w:val="000000"/>
          <w:sz w:val="24"/>
          <w:szCs w:val="24"/>
        </w:rPr>
        <w:t>C.F. e P.IVA</w:t>
      </w:r>
      <w:r w:rsidR="00CB6AE7">
        <w:rPr>
          <w:rFonts w:ascii="Garamond" w:hAnsi="Garamond" w:cs="Calibri-Light"/>
          <w:color w:val="000000"/>
          <w:sz w:val="24"/>
          <w:szCs w:val="24"/>
        </w:rPr>
        <w:t xml:space="preserve"> </w:t>
      </w:r>
      <w:r w:rsidRPr="00CB6AE7">
        <w:rPr>
          <w:rFonts w:ascii="Garamond" w:hAnsi="Garamond" w:cs="Calibri-Light"/>
          <w:color w:val="131318"/>
          <w:sz w:val="24"/>
          <w:szCs w:val="24"/>
        </w:rPr>
        <w:t>[</w:t>
      </w:r>
      <w:r w:rsidRPr="00CB6AE7">
        <w:rPr>
          <w:rFonts w:ascii="Garamond" w:hAnsi="Garamond" w:cs="Calibri"/>
          <w:color w:val="131318"/>
          <w:sz w:val="24"/>
          <w:szCs w:val="24"/>
        </w:rPr>
        <w:t>●],</w:t>
      </w:r>
      <w:r w:rsidRPr="00CB6AE7">
        <w:rPr>
          <w:rFonts w:ascii="Garamond" w:hAnsi="Garamond" w:cs="Calibri-Light"/>
          <w:color w:val="131318"/>
          <w:sz w:val="24"/>
          <w:szCs w:val="24"/>
        </w:rPr>
        <w:t xml:space="preserve"> </w:t>
      </w:r>
      <w:r w:rsidRPr="00CB6AE7">
        <w:rPr>
          <w:rFonts w:ascii="Garamond" w:hAnsi="Garamond" w:cs="Calibri-Light"/>
          <w:color w:val="000000"/>
          <w:sz w:val="24"/>
          <w:szCs w:val="24"/>
        </w:rPr>
        <w:t xml:space="preserve">con sede legale in, via </w:t>
      </w:r>
      <w:r w:rsidRPr="00CB6AE7">
        <w:rPr>
          <w:rFonts w:ascii="Garamond" w:hAnsi="Garamond" w:cs="Calibri-Light"/>
          <w:color w:val="131318"/>
          <w:sz w:val="24"/>
          <w:szCs w:val="24"/>
        </w:rPr>
        <w:t>[</w:t>
      </w:r>
      <w:r w:rsidRPr="00CB6AE7">
        <w:rPr>
          <w:rFonts w:ascii="Garamond" w:hAnsi="Garamond" w:cs="Calibri"/>
          <w:color w:val="131318"/>
          <w:sz w:val="24"/>
          <w:szCs w:val="24"/>
        </w:rPr>
        <w:t>●]</w:t>
      </w:r>
      <w:r w:rsidRPr="00CB6AE7">
        <w:rPr>
          <w:rFonts w:ascii="Garamond" w:hAnsi="Garamond" w:cs="Calibri-Light"/>
          <w:color w:val="131318"/>
          <w:sz w:val="24"/>
          <w:szCs w:val="24"/>
        </w:rPr>
        <w:t xml:space="preserve"> </w:t>
      </w:r>
      <w:r w:rsidRPr="00CB6AE7">
        <w:rPr>
          <w:rFonts w:ascii="Garamond" w:hAnsi="Garamond" w:cs="Calibri-Light"/>
          <w:color w:val="000000"/>
          <w:sz w:val="24"/>
          <w:szCs w:val="24"/>
        </w:rPr>
        <w:t>n.</w:t>
      </w:r>
      <w:r w:rsidR="00CB6AE7" w:rsidRPr="00CB6AE7">
        <w:rPr>
          <w:rFonts w:ascii="Garamond" w:hAnsi="Garamond" w:cs="Calibri-Light"/>
          <w:color w:val="000000"/>
          <w:sz w:val="24"/>
          <w:szCs w:val="24"/>
        </w:rPr>
        <w:t>, in</w:t>
      </w:r>
      <w:r w:rsidRPr="00CB6AE7">
        <w:rPr>
          <w:rFonts w:ascii="Garamond" w:hAnsi="Garamond" w:cs="Calibri-Light"/>
          <w:color w:val="000000"/>
          <w:sz w:val="24"/>
          <w:szCs w:val="24"/>
        </w:rPr>
        <w:t xml:space="preserve"> persona del legale rappresentante pro tempore, Sig. </w:t>
      </w:r>
      <w:r w:rsidRPr="00CB6AE7">
        <w:rPr>
          <w:rFonts w:ascii="Garamond" w:hAnsi="Garamond" w:cs="Calibri-Light"/>
          <w:color w:val="131318"/>
          <w:sz w:val="24"/>
          <w:szCs w:val="24"/>
        </w:rPr>
        <w:t>[</w:t>
      </w:r>
      <w:r w:rsidRPr="00CB6AE7">
        <w:rPr>
          <w:rFonts w:ascii="Garamond" w:hAnsi="Garamond" w:cs="Calibri"/>
          <w:color w:val="131318"/>
          <w:sz w:val="24"/>
          <w:szCs w:val="24"/>
        </w:rPr>
        <w:t xml:space="preserve">●], </w:t>
      </w:r>
      <w:r w:rsidRPr="00CB6AE7">
        <w:rPr>
          <w:rFonts w:ascii="Garamond" w:hAnsi="Garamond" w:cs="Calibri-Light"/>
          <w:color w:val="000000"/>
          <w:sz w:val="24"/>
          <w:szCs w:val="24"/>
        </w:rPr>
        <w:t xml:space="preserve">nato/a a </w:t>
      </w:r>
      <w:r w:rsidRPr="00CB6AE7">
        <w:rPr>
          <w:rFonts w:ascii="Garamond" w:hAnsi="Garamond" w:cs="Calibri-Light"/>
          <w:color w:val="131318"/>
          <w:sz w:val="24"/>
          <w:szCs w:val="24"/>
        </w:rPr>
        <w:t>[</w:t>
      </w:r>
      <w:r w:rsidRPr="00CB6AE7">
        <w:rPr>
          <w:rFonts w:ascii="Garamond" w:hAnsi="Garamond" w:cs="Calibri"/>
          <w:color w:val="131318"/>
          <w:sz w:val="24"/>
          <w:szCs w:val="24"/>
        </w:rPr>
        <w:t xml:space="preserve">●], </w:t>
      </w:r>
      <w:r w:rsidRPr="00CB6AE7">
        <w:rPr>
          <w:rFonts w:ascii="Garamond" w:hAnsi="Garamond" w:cs="Calibri-Light"/>
          <w:color w:val="000000"/>
          <w:sz w:val="24"/>
          <w:szCs w:val="24"/>
        </w:rPr>
        <w:t xml:space="preserve">il </w:t>
      </w:r>
      <w:r w:rsidRPr="00CB6AE7">
        <w:rPr>
          <w:rFonts w:ascii="Garamond" w:hAnsi="Garamond" w:cs="Calibri-Light"/>
          <w:color w:val="131318"/>
          <w:sz w:val="24"/>
          <w:szCs w:val="24"/>
        </w:rPr>
        <w:t>[</w:t>
      </w:r>
      <w:r w:rsidRPr="00CB6AE7">
        <w:rPr>
          <w:rFonts w:ascii="Garamond" w:hAnsi="Garamond" w:cs="Calibri"/>
          <w:color w:val="131318"/>
          <w:sz w:val="24"/>
          <w:szCs w:val="24"/>
        </w:rPr>
        <w:t>●]</w:t>
      </w:r>
      <w:r w:rsidRPr="00CB6AE7">
        <w:rPr>
          <w:rFonts w:ascii="Garamond" w:hAnsi="Garamond" w:cs="Calibri-Light"/>
          <w:color w:val="000000"/>
          <w:sz w:val="24"/>
          <w:szCs w:val="24"/>
        </w:rPr>
        <w:t xml:space="preserve"> domiciliato/a presso la sede della società (PEC: </w:t>
      </w:r>
      <w:r w:rsidRPr="00CB6AE7">
        <w:rPr>
          <w:rFonts w:ascii="Garamond" w:hAnsi="Garamond" w:cs="Calibri-Light"/>
          <w:color w:val="131318"/>
          <w:sz w:val="24"/>
          <w:szCs w:val="24"/>
        </w:rPr>
        <w:t>[</w:t>
      </w:r>
      <w:r w:rsidRPr="00CB6AE7">
        <w:rPr>
          <w:rFonts w:ascii="Garamond" w:hAnsi="Garamond" w:cs="Calibri"/>
          <w:color w:val="131318"/>
          <w:sz w:val="24"/>
          <w:szCs w:val="24"/>
        </w:rPr>
        <w:t>●]</w:t>
      </w:r>
      <w:r w:rsidRPr="00CB6AE7">
        <w:rPr>
          <w:rFonts w:ascii="Garamond" w:hAnsi="Garamond" w:cs="Calibri-Light"/>
          <w:color w:val="000000"/>
          <w:sz w:val="24"/>
          <w:szCs w:val="24"/>
        </w:rPr>
        <w:t>)</w:t>
      </w:r>
    </w:p>
    <w:p w14:paraId="11ABB03B" w14:textId="77777777" w:rsidR="00757884" w:rsidRDefault="00757884" w:rsidP="00757884">
      <w:pPr>
        <w:spacing w:before="120" w:after="120"/>
        <w:ind w:left="567" w:right="566"/>
        <w:jc w:val="both"/>
        <w:rPr>
          <w:rFonts w:ascii="Garamond" w:hAnsi="Garamond" w:cs="Calibri-Light"/>
          <w:color w:val="000000"/>
          <w:sz w:val="24"/>
          <w:szCs w:val="24"/>
        </w:rPr>
      </w:pPr>
      <w:r>
        <w:rPr>
          <w:rFonts w:ascii="Garamond" w:hAnsi="Garamond" w:cs="Calibri-Light"/>
          <w:color w:val="000000"/>
          <w:sz w:val="24"/>
          <w:szCs w:val="24"/>
        </w:rPr>
        <w:t xml:space="preserve">di seguito “Parte Ricevente” </w:t>
      </w:r>
    </w:p>
    <w:p w14:paraId="26617C69" w14:textId="0A8E56FC" w:rsidR="002145BC" w:rsidRPr="00CB6AE7" w:rsidRDefault="002145BC" w:rsidP="00757884">
      <w:pPr>
        <w:spacing w:before="120" w:after="120"/>
        <w:ind w:left="567" w:right="566"/>
        <w:jc w:val="center"/>
        <w:rPr>
          <w:rFonts w:ascii="Garamond" w:hAnsi="Garamond"/>
          <w:b/>
          <w:sz w:val="24"/>
          <w:szCs w:val="24"/>
        </w:rPr>
      </w:pPr>
      <w:r w:rsidRPr="00CB6AE7">
        <w:rPr>
          <w:rFonts w:ascii="Garamond" w:hAnsi="Garamond"/>
          <w:b/>
          <w:sz w:val="24"/>
          <w:szCs w:val="24"/>
        </w:rPr>
        <w:t>PREMESSO CHE:</w:t>
      </w:r>
    </w:p>
    <w:p w14:paraId="7FD69894" w14:textId="3851BCEC" w:rsidR="00757884" w:rsidRPr="00757884" w:rsidRDefault="00F817AF" w:rsidP="00CB6AE7">
      <w:pPr>
        <w:pStyle w:val="Paragrafoelenco"/>
        <w:numPr>
          <w:ilvl w:val="0"/>
          <w:numId w:val="5"/>
        </w:numPr>
        <w:autoSpaceDE w:val="0"/>
        <w:autoSpaceDN w:val="0"/>
        <w:adjustRightInd w:val="0"/>
        <w:spacing w:after="0" w:line="240" w:lineRule="auto"/>
        <w:ind w:right="566"/>
        <w:jc w:val="both"/>
        <w:rPr>
          <w:rFonts w:ascii="Garamond" w:hAnsi="Garamond" w:cs="Calibri-Light"/>
          <w:sz w:val="24"/>
          <w:szCs w:val="24"/>
        </w:rPr>
      </w:pPr>
      <w:r w:rsidRPr="00757884">
        <w:rPr>
          <w:rFonts w:ascii="Garamond" w:hAnsi="Garamond"/>
          <w:sz w:val="24"/>
          <w:szCs w:val="24"/>
        </w:rPr>
        <w:t>la società</w:t>
      </w:r>
      <w:r w:rsidR="00CB6AE7" w:rsidRPr="00757884">
        <w:rPr>
          <w:rFonts w:ascii="Garamond" w:hAnsi="Garamond"/>
          <w:spacing w:val="2"/>
          <w:sz w:val="24"/>
          <w:szCs w:val="24"/>
          <w:lang w:eastAsia="zh-CN"/>
        </w:rPr>
        <w:t xml:space="preserve"> </w:t>
      </w:r>
      <w:r w:rsidR="00D22EB3">
        <w:rPr>
          <w:rFonts w:ascii="Garamond" w:hAnsi="Garamond"/>
          <w:spacing w:val="2"/>
          <w:sz w:val="24"/>
          <w:szCs w:val="24"/>
          <w:lang w:eastAsia="zh-CN"/>
        </w:rPr>
        <w:t>OMR Italia Spa</w:t>
      </w:r>
      <w:r w:rsidR="00CB6AE7" w:rsidRPr="00757884">
        <w:rPr>
          <w:rFonts w:ascii="Garamond" w:hAnsi="Garamond"/>
          <w:spacing w:val="2"/>
          <w:sz w:val="24"/>
          <w:szCs w:val="24"/>
          <w:lang w:eastAsia="zh-CN"/>
        </w:rPr>
        <w:t xml:space="preserve"> (</w:t>
      </w:r>
      <w:r w:rsidR="00CB6AE7" w:rsidRPr="00757884">
        <w:rPr>
          <w:rFonts w:ascii="Garamond" w:hAnsi="Garamond" w:cs="Calibri-Light"/>
          <w:sz w:val="24"/>
          <w:szCs w:val="24"/>
        </w:rPr>
        <w:t>d'ora in avanti "Parte Divulgatrice"),</w:t>
      </w:r>
      <w:r w:rsidR="00CB6AE7" w:rsidRPr="00757884">
        <w:rPr>
          <w:rFonts w:ascii="Garamond" w:hAnsi="Garamond"/>
          <w:spacing w:val="2"/>
          <w:sz w:val="24"/>
          <w:szCs w:val="24"/>
          <w:lang w:eastAsia="zh-CN"/>
        </w:rPr>
        <w:t xml:space="preserve"> è proprietaria </w:t>
      </w:r>
      <w:r w:rsidR="00D22EB3">
        <w:rPr>
          <w:rFonts w:ascii="Garamond" w:hAnsi="Garamond"/>
          <w:spacing w:val="2"/>
          <w:sz w:val="24"/>
          <w:szCs w:val="24"/>
          <w:lang w:eastAsia="zh-CN"/>
        </w:rPr>
        <w:t xml:space="preserve">di un complesso immobiliare ad uso industriale </w:t>
      </w:r>
      <w:r w:rsidR="00CB6AE7" w:rsidRPr="00757884">
        <w:rPr>
          <w:rFonts w:ascii="Garamond" w:hAnsi="Garamond"/>
          <w:spacing w:val="2"/>
          <w:sz w:val="24"/>
          <w:szCs w:val="24"/>
          <w:lang w:eastAsia="zh-CN"/>
        </w:rPr>
        <w:t>ubicat</w:t>
      </w:r>
      <w:r w:rsidR="00D22EB3">
        <w:rPr>
          <w:rFonts w:ascii="Garamond" w:hAnsi="Garamond"/>
          <w:spacing w:val="2"/>
          <w:sz w:val="24"/>
          <w:szCs w:val="24"/>
          <w:lang w:eastAsia="zh-CN"/>
        </w:rPr>
        <w:t>o</w:t>
      </w:r>
      <w:r w:rsidR="00CB6AE7" w:rsidRPr="00757884">
        <w:rPr>
          <w:rFonts w:ascii="Garamond" w:hAnsi="Garamond"/>
          <w:spacing w:val="2"/>
          <w:sz w:val="24"/>
          <w:szCs w:val="24"/>
          <w:lang w:eastAsia="zh-CN"/>
        </w:rPr>
        <w:t xml:space="preserve"> in C</w:t>
      </w:r>
      <w:r w:rsidR="00D22EB3">
        <w:rPr>
          <w:rFonts w:ascii="Garamond" w:hAnsi="Garamond"/>
          <w:spacing w:val="2"/>
          <w:sz w:val="24"/>
          <w:szCs w:val="24"/>
          <w:lang w:eastAsia="zh-CN"/>
        </w:rPr>
        <w:t>oncorezzo (MB)</w:t>
      </w:r>
      <w:r w:rsidR="00CB6AE7" w:rsidRPr="00757884">
        <w:rPr>
          <w:rFonts w:ascii="Garamond" w:hAnsi="Garamond"/>
          <w:spacing w:val="2"/>
          <w:sz w:val="24"/>
          <w:szCs w:val="24"/>
          <w:lang w:eastAsia="zh-CN"/>
        </w:rPr>
        <w:t xml:space="preserve">, </w:t>
      </w:r>
      <w:r w:rsidR="00D22EB3">
        <w:rPr>
          <w:rFonts w:ascii="Garamond" w:hAnsi="Garamond"/>
          <w:spacing w:val="2"/>
          <w:sz w:val="24"/>
          <w:szCs w:val="24"/>
          <w:lang w:eastAsia="zh-CN"/>
        </w:rPr>
        <w:t xml:space="preserve">Via G. Brodolini N.22/26 </w:t>
      </w:r>
      <w:r w:rsidR="00757884">
        <w:rPr>
          <w:rFonts w:ascii="Garamond" w:hAnsi="Garamond"/>
          <w:spacing w:val="2"/>
          <w:sz w:val="24"/>
          <w:szCs w:val="24"/>
          <w:lang w:eastAsia="zh-CN"/>
        </w:rPr>
        <w:t xml:space="preserve"> </w:t>
      </w:r>
      <w:r w:rsidR="004B7E83">
        <w:rPr>
          <w:rFonts w:ascii="Garamond" w:hAnsi="Garamond"/>
          <w:spacing w:val="2"/>
          <w:sz w:val="24"/>
          <w:szCs w:val="24"/>
          <w:lang w:eastAsia="zh-CN"/>
        </w:rPr>
        <w:t>(</w:t>
      </w:r>
      <w:r w:rsidR="00757884">
        <w:rPr>
          <w:rFonts w:ascii="Garamond" w:hAnsi="Garamond"/>
          <w:spacing w:val="2"/>
          <w:sz w:val="24"/>
          <w:szCs w:val="24"/>
          <w:lang w:eastAsia="zh-CN"/>
        </w:rPr>
        <w:t>“</w:t>
      </w:r>
      <w:r w:rsidR="00D22EB3">
        <w:rPr>
          <w:rFonts w:ascii="Garamond" w:hAnsi="Garamond"/>
          <w:spacing w:val="2"/>
          <w:sz w:val="24"/>
          <w:szCs w:val="24"/>
          <w:lang w:eastAsia="zh-CN"/>
        </w:rPr>
        <w:t>immobile</w:t>
      </w:r>
      <w:r w:rsidR="00757884">
        <w:rPr>
          <w:rFonts w:ascii="Garamond" w:hAnsi="Garamond"/>
          <w:spacing w:val="2"/>
          <w:sz w:val="24"/>
          <w:szCs w:val="24"/>
          <w:lang w:eastAsia="zh-CN"/>
        </w:rPr>
        <w:t>”)</w:t>
      </w:r>
      <w:r w:rsidR="00CB6AE7" w:rsidRPr="00757884">
        <w:rPr>
          <w:rFonts w:ascii="Garamond" w:hAnsi="Garamond"/>
          <w:spacing w:val="2"/>
          <w:sz w:val="24"/>
          <w:szCs w:val="24"/>
          <w:lang w:eastAsia="zh-CN"/>
        </w:rPr>
        <w:t xml:space="preserve">; </w:t>
      </w:r>
      <w:r w:rsidR="00757884" w:rsidRPr="00757884">
        <w:rPr>
          <w:rFonts w:ascii="Garamond" w:hAnsi="Garamond"/>
          <w:spacing w:val="2"/>
          <w:sz w:val="24"/>
          <w:szCs w:val="24"/>
          <w:lang w:eastAsia="zh-CN"/>
        </w:rPr>
        <w:t xml:space="preserve"> </w:t>
      </w:r>
    </w:p>
    <w:p w14:paraId="0E4657FF" w14:textId="637E7EFB" w:rsidR="00757884" w:rsidRDefault="00CB6AE7" w:rsidP="00757884">
      <w:pPr>
        <w:pStyle w:val="Paragrafoelenco"/>
        <w:numPr>
          <w:ilvl w:val="0"/>
          <w:numId w:val="5"/>
        </w:numPr>
        <w:autoSpaceDE w:val="0"/>
        <w:autoSpaceDN w:val="0"/>
        <w:adjustRightInd w:val="0"/>
        <w:spacing w:after="0" w:line="240" w:lineRule="auto"/>
        <w:ind w:right="566"/>
        <w:jc w:val="both"/>
        <w:rPr>
          <w:rFonts w:ascii="Garamond" w:hAnsi="Garamond" w:cs="Calibri-Light"/>
          <w:sz w:val="24"/>
          <w:szCs w:val="24"/>
        </w:rPr>
      </w:pPr>
      <w:r w:rsidRPr="00757884">
        <w:rPr>
          <w:rFonts w:ascii="Garamond" w:hAnsi="Garamond" w:cs="Calibri-Light"/>
          <w:sz w:val="24"/>
          <w:szCs w:val="24"/>
        </w:rPr>
        <w:t xml:space="preserve">In data </w:t>
      </w:r>
      <w:r w:rsidR="00E021AB">
        <w:rPr>
          <w:rFonts w:ascii="Garamond" w:hAnsi="Garamond" w:cs="Calibri-Light"/>
          <w:sz w:val="24"/>
          <w:szCs w:val="24"/>
        </w:rPr>
        <w:t>18/06/2025</w:t>
      </w:r>
      <w:r w:rsidRPr="00757884">
        <w:rPr>
          <w:rFonts w:ascii="Garamond" w:hAnsi="Garamond" w:cs="Calibri"/>
          <w:color w:val="131318"/>
          <w:sz w:val="24"/>
          <w:szCs w:val="24"/>
        </w:rPr>
        <w:t xml:space="preserve"> </w:t>
      </w:r>
      <w:r w:rsidRPr="00757884">
        <w:rPr>
          <w:rFonts w:ascii="Garamond" w:hAnsi="Garamond" w:cs="Calibri-Light"/>
          <w:sz w:val="24"/>
          <w:szCs w:val="24"/>
        </w:rPr>
        <w:t xml:space="preserve">è stato pubblicato “Invito ad offrire e relativa procedura competitiva di selezione per la vendita del </w:t>
      </w:r>
      <w:bookmarkStart w:id="0" w:name="_Hlk201134933"/>
      <w:r w:rsidR="000C42B8">
        <w:rPr>
          <w:rFonts w:ascii="Garamond" w:hAnsi="Garamond" w:cs="Calibri-Light"/>
          <w:sz w:val="24"/>
          <w:szCs w:val="24"/>
        </w:rPr>
        <w:t>complesso immobiliare ad uso industriale</w:t>
      </w:r>
      <w:bookmarkEnd w:id="0"/>
      <w:r w:rsidRPr="00757884">
        <w:rPr>
          <w:rFonts w:ascii="Garamond" w:hAnsi="Garamond" w:cs="Calibri-Light"/>
          <w:sz w:val="24"/>
          <w:szCs w:val="24"/>
        </w:rPr>
        <w:t xml:space="preserve"> </w:t>
      </w:r>
      <w:r w:rsidR="00757884" w:rsidRPr="00757884">
        <w:rPr>
          <w:rFonts w:ascii="Garamond" w:hAnsi="Garamond" w:cs="Calibri-Light"/>
          <w:sz w:val="24"/>
          <w:szCs w:val="24"/>
        </w:rPr>
        <w:t xml:space="preserve">di proprietà della </w:t>
      </w:r>
      <w:r w:rsidR="000C42B8">
        <w:rPr>
          <w:rFonts w:ascii="Garamond" w:hAnsi="Garamond" w:cs="Calibri-Light"/>
          <w:sz w:val="24"/>
          <w:szCs w:val="24"/>
        </w:rPr>
        <w:t>OMR Italia Spa</w:t>
      </w:r>
      <w:r w:rsidR="00757884" w:rsidRPr="00757884">
        <w:rPr>
          <w:rFonts w:ascii="Garamond" w:hAnsi="Garamond"/>
          <w:spacing w:val="2"/>
          <w:sz w:val="24"/>
          <w:szCs w:val="24"/>
          <w:lang w:eastAsia="zh-CN"/>
        </w:rPr>
        <w:t>”</w:t>
      </w:r>
      <w:r w:rsidRPr="00757884">
        <w:rPr>
          <w:rFonts w:ascii="Garamond" w:hAnsi="Garamond" w:cs="Calibri-Light"/>
          <w:sz w:val="24"/>
          <w:szCs w:val="24"/>
        </w:rPr>
        <w:t xml:space="preserve"> (d'ora in avanti "Bando")</w:t>
      </w:r>
      <w:r w:rsidR="00757884" w:rsidRPr="00757884">
        <w:rPr>
          <w:rFonts w:ascii="Garamond" w:hAnsi="Garamond" w:cs="Calibri-Light"/>
          <w:sz w:val="24"/>
          <w:szCs w:val="24"/>
        </w:rPr>
        <w:t xml:space="preserve">;  </w:t>
      </w:r>
    </w:p>
    <w:p w14:paraId="3D3C084D" w14:textId="0B3853E0" w:rsidR="00757884" w:rsidRDefault="00757884" w:rsidP="00757884">
      <w:pPr>
        <w:pStyle w:val="Paragrafoelenco"/>
        <w:numPr>
          <w:ilvl w:val="0"/>
          <w:numId w:val="5"/>
        </w:numPr>
        <w:autoSpaceDE w:val="0"/>
        <w:autoSpaceDN w:val="0"/>
        <w:adjustRightInd w:val="0"/>
        <w:spacing w:after="0" w:line="240" w:lineRule="auto"/>
        <w:ind w:right="566"/>
        <w:jc w:val="both"/>
        <w:rPr>
          <w:rFonts w:ascii="Garamond" w:hAnsi="Garamond" w:cs="Calibri-Light"/>
          <w:sz w:val="24"/>
          <w:szCs w:val="24"/>
        </w:rPr>
      </w:pPr>
      <w:r w:rsidRPr="00757884">
        <w:rPr>
          <w:rFonts w:ascii="Garamond" w:hAnsi="Garamond" w:cs="Calibri-Light"/>
          <w:sz w:val="24"/>
          <w:szCs w:val="24"/>
        </w:rPr>
        <w:t xml:space="preserve">Parte Ricevente è interessata a valutare un'eventuale partecipazione alla procedura competitiva e, pertanto, necessita di prendere visione della documentazione indicata nel Bando e, in generale, di ricevere ogni ulteriore informazione utile afferente al </w:t>
      </w:r>
      <w:r w:rsidR="000C42B8">
        <w:rPr>
          <w:rFonts w:ascii="Garamond" w:hAnsi="Garamond" w:cs="Calibri-Light"/>
          <w:sz w:val="24"/>
          <w:szCs w:val="24"/>
        </w:rPr>
        <w:t>complesso immobiliare ad uso industriale</w:t>
      </w:r>
      <w:r w:rsidRPr="00757884">
        <w:rPr>
          <w:rFonts w:ascii="Garamond" w:hAnsi="Garamond" w:cs="Calibri-Light"/>
          <w:sz w:val="24"/>
          <w:szCs w:val="24"/>
        </w:rPr>
        <w:t xml:space="preserve"> (d'ora in avanti "lnformazioni Riservate");</w:t>
      </w:r>
    </w:p>
    <w:p w14:paraId="27CA8764" w14:textId="77777777" w:rsidR="00757884" w:rsidRDefault="00757884" w:rsidP="00757884">
      <w:pPr>
        <w:pStyle w:val="Paragrafoelenco"/>
        <w:numPr>
          <w:ilvl w:val="0"/>
          <w:numId w:val="5"/>
        </w:numPr>
        <w:autoSpaceDE w:val="0"/>
        <w:autoSpaceDN w:val="0"/>
        <w:adjustRightInd w:val="0"/>
        <w:spacing w:after="0" w:line="240" w:lineRule="auto"/>
        <w:ind w:right="566"/>
        <w:jc w:val="both"/>
        <w:rPr>
          <w:rFonts w:ascii="Garamond" w:hAnsi="Garamond" w:cs="Calibri-Light"/>
          <w:sz w:val="24"/>
          <w:szCs w:val="24"/>
        </w:rPr>
      </w:pPr>
      <w:r w:rsidRPr="00757884">
        <w:rPr>
          <w:rFonts w:ascii="Garamond" w:hAnsi="Garamond" w:cs="Calibri-Light"/>
          <w:sz w:val="24"/>
          <w:szCs w:val="24"/>
        </w:rPr>
        <w:t xml:space="preserve">in ragione di quanta sopra e in ottemperanza a quanto previsto nel Bando, Parte Ricevente intende sottoscrivere il presente accordo di riservatezza (d'ora in avanti "Accordo"); </w:t>
      </w:r>
    </w:p>
    <w:p w14:paraId="608EC364" w14:textId="7ED99009" w:rsidR="00757884" w:rsidRPr="00757884" w:rsidRDefault="00E021AB" w:rsidP="00757884">
      <w:pPr>
        <w:pStyle w:val="Paragrafoelenco"/>
        <w:numPr>
          <w:ilvl w:val="0"/>
          <w:numId w:val="5"/>
        </w:numPr>
        <w:autoSpaceDE w:val="0"/>
        <w:autoSpaceDN w:val="0"/>
        <w:adjustRightInd w:val="0"/>
        <w:spacing w:after="0" w:line="240" w:lineRule="auto"/>
        <w:ind w:right="566"/>
        <w:jc w:val="both"/>
        <w:rPr>
          <w:rFonts w:ascii="Garamond" w:hAnsi="Garamond"/>
          <w:sz w:val="24"/>
          <w:szCs w:val="24"/>
        </w:rPr>
      </w:pPr>
      <w:r>
        <w:rPr>
          <w:rFonts w:ascii="Garamond" w:hAnsi="Garamond" w:cs="Calibri-Light"/>
          <w:sz w:val="24"/>
          <w:szCs w:val="24"/>
        </w:rPr>
        <w:t>è</w:t>
      </w:r>
      <w:r w:rsidR="00757884" w:rsidRPr="00757884">
        <w:rPr>
          <w:rFonts w:ascii="Garamond" w:hAnsi="Garamond" w:cs="Calibri-Light"/>
          <w:sz w:val="24"/>
          <w:szCs w:val="24"/>
        </w:rPr>
        <w:t>, quindi, intenzione delle Parti, con il presente Accordo, disciplinare il trattamento delle lnformazioni Riservate trasferite</w:t>
      </w:r>
      <w:r w:rsidR="00E75F41">
        <w:rPr>
          <w:rFonts w:ascii="Garamond" w:hAnsi="Garamond" w:cs="Calibri-Light"/>
          <w:sz w:val="24"/>
          <w:szCs w:val="24"/>
        </w:rPr>
        <w:t>;</w:t>
      </w:r>
    </w:p>
    <w:p w14:paraId="4E3E43C3" w14:textId="77777777" w:rsidR="00F817AF" w:rsidRPr="00CB6AE7" w:rsidRDefault="00F817AF" w:rsidP="00F8472A">
      <w:pPr>
        <w:pStyle w:val="Paragrafoelenco"/>
        <w:ind w:left="567" w:right="566"/>
        <w:jc w:val="both"/>
        <w:rPr>
          <w:rFonts w:ascii="Garamond" w:hAnsi="Garamond"/>
          <w:sz w:val="24"/>
          <w:szCs w:val="24"/>
        </w:rPr>
      </w:pPr>
    </w:p>
    <w:p w14:paraId="6C6B9267" w14:textId="77777777" w:rsidR="002145BC" w:rsidRPr="00CB6AE7" w:rsidRDefault="002145BC" w:rsidP="00CD72CE">
      <w:pPr>
        <w:spacing w:before="120" w:after="120"/>
        <w:ind w:left="567" w:right="566"/>
        <w:jc w:val="center"/>
        <w:rPr>
          <w:rFonts w:ascii="Garamond" w:hAnsi="Garamond"/>
          <w:b/>
          <w:sz w:val="24"/>
          <w:szCs w:val="24"/>
        </w:rPr>
      </w:pPr>
      <w:r w:rsidRPr="00CB6AE7">
        <w:rPr>
          <w:rFonts w:ascii="Garamond" w:hAnsi="Garamond"/>
          <w:b/>
          <w:sz w:val="24"/>
          <w:szCs w:val="24"/>
        </w:rPr>
        <w:t>TUTTO CIÒ PREMESSO</w:t>
      </w:r>
    </w:p>
    <w:p w14:paraId="75DC7A4B" w14:textId="77777777" w:rsidR="002145BC" w:rsidRPr="00CB6AE7" w:rsidRDefault="002145BC" w:rsidP="00CD72CE">
      <w:pPr>
        <w:ind w:left="567" w:right="566"/>
        <w:jc w:val="both"/>
        <w:rPr>
          <w:rFonts w:ascii="Garamond" w:hAnsi="Garamond"/>
          <w:sz w:val="24"/>
          <w:szCs w:val="24"/>
        </w:rPr>
      </w:pPr>
      <w:r w:rsidRPr="00CB6AE7">
        <w:rPr>
          <w:rFonts w:ascii="Garamond" w:hAnsi="Garamond"/>
          <w:sz w:val="24"/>
          <w:szCs w:val="24"/>
        </w:rPr>
        <w:t>alla luce delle considerazioni sopra esposte e degli impegni reciprocamente assunti, le Parti concordano quanto segue:</w:t>
      </w:r>
    </w:p>
    <w:p w14:paraId="264C7946" w14:textId="77777777" w:rsidR="002145BC" w:rsidRPr="00CB6AE7" w:rsidRDefault="002145BC" w:rsidP="00CD72CE">
      <w:pPr>
        <w:pStyle w:val="Paragrafoelenco"/>
        <w:numPr>
          <w:ilvl w:val="0"/>
          <w:numId w:val="2"/>
        </w:numPr>
        <w:ind w:left="567" w:right="566" w:firstLine="0"/>
        <w:jc w:val="both"/>
        <w:rPr>
          <w:rFonts w:ascii="Garamond" w:hAnsi="Garamond"/>
          <w:sz w:val="24"/>
          <w:szCs w:val="24"/>
          <w:u w:val="single"/>
        </w:rPr>
      </w:pPr>
      <w:r w:rsidRPr="00CB6AE7">
        <w:rPr>
          <w:rFonts w:ascii="Garamond" w:hAnsi="Garamond"/>
          <w:sz w:val="24"/>
          <w:szCs w:val="24"/>
          <w:u w:val="single"/>
        </w:rPr>
        <w:t>Definizioni</w:t>
      </w:r>
    </w:p>
    <w:p w14:paraId="5ED526CE" w14:textId="77777777" w:rsidR="002145BC" w:rsidRPr="00CB6AE7" w:rsidRDefault="002145BC" w:rsidP="00CD72CE">
      <w:pPr>
        <w:pStyle w:val="Paragrafoelenco"/>
        <w:spacing w:before="120" w:after="120"/>
        <w:ind w:left="567" w:right="566"/>
        <w:jc w:val="both"/>
        <w:rPr>
          <w:rFonts w:ascii="Garamond" w:hAnsi="Garamond"/>
          <w:sz w:val="24"/>
          <w:szCs w:val="24"/>
        </w:rPr>
      </w:pPr>
      <w:r w:rsidRPr="00CB6AE7">
        <w:rPr>
          <w:rFonts w:ascii="Garamond" w:hAnsi="Garamond"/>
          <w:sz w:val="24"/>
          <w:szCs w:val="24"/>
        </w:rPr>
        <w:t>“</w:t>
      </w:r>
      <w:r w:rsidRPr="00CB6AE7">
        <w:rPr>
          <w:rFonts w:ascii="Garamond" w:hAnsi="Garamond"/>
          <w:b/>
          <w:sz w:val="24"/>
          <w:szCs w:val="24"/>
        </w:rPr>
        <w:t>Rappresentanti</w:t>
      </w:r>
      <w:r w:rsidRPr="00CB6AE7">
        <w:rPr>
          <w:rFonts w:ascii="Garamond" w:hAnsi="Garamond"/>
          <w:sz w:val="24"/>
          <w:szCs w:val="24"/>
        </w:rPr>
        <w:t>” di una Parte significa gli amministratori, i funzionari, i dipendenti, gli agenti e i consulenti (inclusi, senza limitazioni, avvocati, revisori contabili, consulenti, istituti di credito, banche d’affari e consulenti finanziari) di tale Parte.</w:t>
      </w:r>
    </w:p>
    <w:p w14:paraId="323E8567" w14:textId="6A958958" w:rsidR="002145BC" w:rsidRPr="00CB6AE7" w:rsidRDefault="002145BC" w:rsidP="00CD72CE">
      <w:pPr>
        <w:pStyle w:val="Paragrafoelenco"/>
        <w:ind w:left="567" w:right="566"/>
        <w:jc w:val="both"/>
        <w:rPr>
          <w:rFonts w:ascii="Garamond" w:hAnsi="Garamond"/>
          <w:sz w:val="24"/>
          <w:szCs w:val="24"/>
        </w:rPr>
      </w:pPr>
      <w:r w:rsidRPr="00CB6AE7">
        <w:rPr>
          <w:rFonts w:ascii="Garamond" w:hAnsi="Garamond"/>
          <w:sz w:val="24"/>
          <w:szCs w:val="24"/>
        </w:rPr>
        <w:t>“</w:t>
      </w:r>
      <w:r w:rsidRPr="00CB6AE7">
        <w:rPr>
          <w:rFonts w:ascii="Garamond" w:hAnsi="Garamond"/>
          <w:b/>
          <w:sz w:val="24"/>
          <w:szCs w:val="24"/>
        </w:rPr>
        <w:t>Informazioni Riservate</w:t>
      </w:r>
      <w:r w:rsidRPr="00CB6AE7">
        <w:rPr>
          <w:rFonts w:ascii="Garamond" w:hAnsi="Garamond"/>
          <w:sz w:val="24"/>
          <w:szCs w:val="24"/>
        </w:rPr>
        <w:t>” significa ogni e qualsiasi informazione comunicata (prima, a partire da o dopo la Data di Efficacia) da</w:t>
      </w:r>
      <w:r w:rsidR="00757884">
        <w:rPr>
          <w:rFonts w:ascii="Garamond" w:hAnsi="Garamond"/>
          <w:sz w:val="24"/>
          <w:szCs w:val="24"/>
        </w:rPr>
        <w:t xml:space="preserve">lla Parte Divulgatrice </w:t>
      </w:r>
      <w:r w:rsidRPr="00CB6AE7">
        <w:rPr>
          <w:rFonts w:ascii="Garamond" w:hAnsi="Garamond"/>
          <w:sz w:val="24"/>
          <w:szCs w:val="24"/>
        </w:rPr>
        <w:t>alla Parte Ricevente, sia direttamente sia indirettamente, in forma scritta, orale o tramite rappresentazione grafica o a seguito di presa visione di supporti tangibili quali documenti, modelli, campioni o informazioni relative agli affari, alle attività, al portafoglio clienti, come anche le analisi o qualsiasi altro documento predisposto da ciascuna Parte o dai suoi Rappresentanti che contengano o altrimenti riflettano le informazioni ora dette. Dette Informazioni Riservate sar</w:t>
      </w:r>
      <w:r w:rsidR="004A5094" w:rsidRPr="00CB6AE7">
        <w:rPr>
          <w:rFonts w:ascii="Garamond" w:hAnsi="Garamond"/>
          <w:sz w:val="24"/>
          <w:szCs w:val="24"/>
        </w:rPr>
        <w:t>anno trasmesse in formato informatico o cartaceo d</w:t>
      </w:r>
      <w:r w:rsidRPr="00CB6AE7">
        <w:rPr>
          <w:rFonts w:ascii="Garamond" w:hAnsi="Garamond"/>
          <w:sz w:val="24"/>
          <w:szCs w:val="24"/>
        </w:rPr>
        <w:t>a parte della Società, contenent</w:t>
      </w:r>
      <w:r w:rsidR="004A5094" w:rsidRPr="00CB6AE7">
        <w:rPr>
          <w:rFonts w:ascii="Garamond" w:hAnsi="Garamond"/>
          <w:sz w:val="24"/>
          <w:szCs w:val="24"/>
        </w:rPr>
        <w:t>i</w:t>
      </w:r>
      <w:r w:rsidRPr="00CB6AE7">
        <w:rPr>
          <w:rFonts w:ascii="Garamond" w:hAnsi="Garamond"/>
          <w:sz w:val="24"/>
          <w:szCs w:val="24"/>
        </w:rPr>
        <w:t xml:space="preserve"> le sole ed esclusive Informazioni Riservate che la Società intenderà mettere a disposizione della Parte Ricevente per una completa e sufficiente </w:t>
      </w:r>
      <w:r w:rsidR="002509B6" w:rsidRPr="00CB6AE7">
        <w:rPr>
          <w:rFonts w:ascii="Garamond" w:hAnsi="Garamond"/>
          <w:sz w:val="24"/>
          <w:szCs w:val="24"/>
        </w:rPr>
        <w:t>gestione delle attività</w:t>
      </w:r>
      <w:r w:rsidRPr="00CB6AE7">
        <w:rPr>
          <w:rFonts w:ascii="Garamond" w:hAnsi="Garamond"/>
          <w:sz w:val="24"/>
          <w:szCs w:val="24"/>
        </w:rPr>
        <w:t xml:space="preserve"> da parte di quest’ultima.</w:t>
      </w:r>
    </w:p>
    <w:p w14:paraId="23908EB8" w14:textId="77777777" w:rsidR="002145BC" w:rsidRPr="00CB6AE7" w:rsidRDefault="002145BC" w:rsidP="00CD72CE">
      <w:pPr>
        <w:pStyle w:val="Paragrafoelenco"/>
        <w:ind w:left="567" w:right="566"/>
        <w:jc w:val="both"/>
        <w:rPr>
          <w:rFonts w:ascii="Garamond" w:hAnsi="Garamond"/>
          <w:sz w:val="24"/>
          <w:szCs w:val="24"/>
        </w:rPr>
      </w:pPr>
      <w:r w:rsidRPr="00CB6AE7">
        <w:rPr>
          <w:rFonts w:ascii="Garamond" w:hAnsi="Garamond"/>
          <w:sz w:val="24"/>
          <w:szCs w:val="24"/>
        </w:rPr>
        <w:lastRenderedPageBreak/>
        <w:t>“</w:t>
      </w:r>
      <w:r w:rsidRPr="00CB6AE7">
        <w:rPr>
          <w:rFonts w:ascii="Garamond" w:hAnsi="Garamond"/>
          <w:b/>
          <w:sz w:val="24"/>
          <w:szCs w:val="24"/>
        </w:rPr>
        <w:t>Controllanti o Controllate</w:t>
      </w:r>
      <w:r w:rsidRPr="00CB6AE7">
        <w:rPr>
          <w:rFonts w:ascii="Garamond" w:hAnsi="Garamond"/>
          <w:sz w:val="24"/>
          <w:szCs w:val="24"/>
        </w:rPr>
        <w:t>”, se usato in riferimento ad una delle Parti di questo Accordo, significa un’altra persona o società che direttamente o indirettamente, per mezzo di uno o più intermediari, controlla, è controllata da o è soggetta a comune controllo con tale parte.</w:t>
      </w:r>
    </w:p>
    <w:p w14:paraId="0F22B189" w14:textId="77777777" w:rsidR="002145BC" w:rsidRPr="00CB6AE7" w:rsidRDefault="002145BC" w:rsidP="00CD72CE">
      <w:pPr>
        <w:pStyle w:val="Paragrafoelenco"/>
        <w:numPr>
          <w:ilvl w:val="0"/>
          <w:numId w:val="2"/>
        </w:numPr>
        <w:ind w:left="567" w:right="566" w:firstLine="0"/>
        <w:jc w:val="both"/>
        <w:rPr>
          <w:rFonts w:ascii="Garamond" w:hAnsi="Garamond"/>
          <w:sz w:val="24"/>
          <w:szCs w:val="24"/>
          <w:u w:val="single"/>
        </w:rPr>
      </w:pPr>
      <w:r w:rsidRPr="00CB6AE7">
        <w:rPr>
          <w:rFonts w:ascii="Garamond" w:hAnsi="Garamond"/>
          <w:sz w:val="24"/>
          <w:szCs w:val="24"/>
          <w:u w:val="single"/>
        </w:rPr>
        <w:t>Informazioni di natura non riservata</w:t>
      </w:r>
    </w:p>
    <w:p w14:paraId="41018FBD" w14:textId="77777777" w:rsidR="002145BC" w:rsidRPr="00CB6AE7" w:rsidRDefault="002145BC" w:rsidP="00CD72CE">
      <w:pPr>
        <w:pStyle w:val="Paragrafoelenco"/>
        <w:ind w:left="567" w:right="566"/>
        <w:jc w:val="both"/>
        <w:rPr>
          <w:rFonts w:ascii="Garamond" w:hAnsi="Garamond"/>
          <w:sz w:val="24"/>
          <w:szCs w:val="24"/>
        </w:rPr>
      </w:pPr>
      <w:r w:rsidRPr="00CB6AE7">
        <w:rPr>
          <w:rFonts w:ascii="Garamond" w:hAnsi="Garamond"/>
          <w:sz w:val="24"/>
          <w:szCs w:val="24"/>
        </w:rPr>
        <w:t xml:space="preserve">Le Informazioni Riservate non includono in ogni caso le informazioni che la Parte Ricevente può dimostrare sulla base di documenti, registri o altre evidenze che: (i) sono diventate di dominio pubblico prima della divulgazione da parte della Società o dopo la divulgazione da parte della Società senza che vi sia stata alcuna azione o omissione da parte della Parte Ricevente; </w:t>
      </w:r>
      <w:r w:rsidR="008C21D6" w:rsidRPr="00CB6AE7">
        <w:rPr>
          <w:rFonts w:ascii="Garamond" w:hAnsi="Garamond"/>
          <w:sz w:val="24"/>
          <w:szCs w:val="24"/>
        </w:rPr>
        <w:t>(ii</w:t>
      </w:r>
      <w:r w:rsidRPr="00CB6AE7">
        <w:rPr>
          <w:rFonts w:ascii="Garamond" w:hAnsi="Garamond"/>
          <w:sz w:val="24"/>
          <w:szCs w:val="24"/>
        </w:rPr>
        <w:t>) sono ottenute dalla Parte Ricevente tramite un terzo (diverso dalla Parte Ricevente) senza alcuna violazione delle obbligazioni di riservatezza poste a carico del terzo o della Parte Ricevente;</w:t>
      </w:r>
      <w:r w:rsidR="008C21D6" w:rsidRPr="00CB6AE7">
        <w:rPr>
          <w:rFonts w:ascii="Garamond" w:hAnsi="Garamond"/>
          <w:sz w:val="24"/>
          <w:szCs w:val="24"/>
        </w:rPr>
        <w:t xml:space="preserve"> (iii</w:t>
      </w:r>
      <w:r w:rsidRPr="00CB6AE7">
        <w:rPr>
          <w:rFonts w:ascii="Garamond" w:hAnsi="Garamond"/>
          <w:sz w:val="24"/>
          <w:szCs w:val="24"/>
        </w:rPr>
        <w:t>) sono elaborate autonomamente dalla Parte Ricevente senza utilizzare le (o riferirsi alle) Informazioni Riservate della Società.</w:t>
      </w:r>
    </w:p>
    <w:p w14:paraId="73F41DA0" w14:textId="77777777" w:rsidR="002145BC" w:rsidRPr="00CB6AE7" w:rsidRDefault="002145BC" w:rsidP="00CD72CE">
      <w:pPr>
        <w:pStyle w:val="Paragrafoelenco"/>
        <w:numPr>
          <w:ilvl w:val="0"/>
          <w:numId w:val="2"/>
        </w:numPr>
        <w:ind w:left="567" w:right="566" w:firstLine="0"/>
        <w:jc w:val="both"/>
        <w:rPr>
          <w:rFonts w:ascii="Garamond" w:hAnsi="Garamond"/>
          <w:sz w:val="24"/>
          <w:szCs w:val="24"/>
          <w:u w:val="single"/>
          <w:lang w:eastAsia="it-IT"/>
        </w:rPr>
      </w:pPr>
      <w:r w:rsidRPr="00CB6AE7">
        <w:rPr>
          <w:rFonts w:ascii="Garamond" w:hAnsi="Garamond"/>
          <w:sz w:val="24"/>
          <w:szCs w:val="24"/>
          <w:u w:val="single"/>
          <w:lang w:eastAsia="it-IT"/>
        </w:rPr>
        <w:t>Divieto di Utilizzo e di Divulgazione</w:t>
      </w:r>
    </w:p>
    <w:p w14:paraId="51BAC57F" w14:textId="16A84998" w:rsidR="00F90BCF" w:rsidRDefault="002145BC" w:rsidP="00F90BCF">
      <w:pPr>
        <w:pStyle w:val="Paragrafoelenco"/>
        <w:ind w:left="567" w:right="566"/>
        <w:jc w:val="both"/>
        <w:rPr>
          <w:rFonts w:ascii="Garamond" w:hAnsi="Garamond"/>
          <w:sz w:val="24"/>
          <w:szCs w:val="24"/>
          <w:lang w:eastAsia="it-IT"/>
        </w:rPr>
      </w:pPr>
      <w:r w:rsidRPr="00CB6AE7">
        <w:rPr>
          <w:rFonts w:ascii="Garamond" w:hAnsi="Garamond"/>
          <w:sz w:val="24"/>
          <w:szCs w:val="24"/>
          <w:lang w:eastAsia="it-IT"/>
        </w:rPr>
        <w:t xml:space="preserve">La Parte Ricevente (inclusi i suoi Rappresentanti) non potrà utilizzare le Informazioni Riservate se non nei limiti e per le finalità strettamente necessarie in relazione </w:t>
      </w:r>
      <w:r w:rsidR="00757884">
        <w:rPr>
          <w:rFonts w:ascii="Garamond" w:hAnsi="Garamond"/>
          <w:sz w:val="24"/>
          <w:szCs w:val="24"/>
          <w:lang w:eastAsia="it-IT"/>
        </w:rPr>
        <w:t xml:space="preserve">allo scopo del presente Accordo. </w:t>
      </w:r>
      <w:r w:rsidR="00757884" w:rsidRPr="00757884">
        <w:rPr>
          <w:rFonts w:ascii="Garamond" w:hAnsi="Garamond"/>
          <w:sz w:val="24"/>
          <w:szCs w:val="24"/>
          <w:lang w:eastAsia="it-IT"/>
        </w:rPr>
        <w:t>In particolare, la documentazione messa a disposizione dalla Parte Divulgatrice sarà utilizzata dalla Parte Ricevente</w:t>
      </w:r>
      <w:r w:rsidR="00757884">
        <w:rPr>
          <w:rFonts w:ascii="Garamond" w:hAnsi="Garamond"/>
          <w:sz w:val="24"/>
          <w:szCs w:val="24"/>
          <w:lang w:eastAsia="it-IT"/>
        </w:rPr>
        <w:t xml:space="preserve"> </w:t>
      </w:r>
      <w:r w:rsidR="00757884" w:rsidRPr="00757884">
        <w:rPr>
          <w:rFonts w:ascii="Garamond" w:hAnsi="Garamond"/>
          <w:sz w:val="24"/>
          <w:szCs w:val="24"/>
          <w:lang w:eastAsia="it-IT"/>
        </w:rPr>
        <w:t xml:space="preserve">esclusivamente al fine valutare le condizioni per partecipare alla </w:t>
      </w:r>
      <w:r w:rsidR="00E75F41">
        <w:rPr>
          <w:rFonts w:ascii="Garamond" w:hAnsi="Garamond"/>
          <w:sz w:val="24"/>
          <w:szCs w:val="24"/>
          <w:lang w:eastAsia="it-IT"/>
        </w:rPr>
        <w:t>p</w:t>
      </w:r>
      <w:r w:rsidR="00757884" w:rsidRPr="00757884">
        <w:rPr>
          <w:rFonts w:ascii="Garamond" w:hAnsi="Garamond"/>
          <w:sz w:val="24"/>
          <w:szCs w:val="24"/>
          <w:lang w:eastAsia="it-IT"/>
        </w:rPr>
        <w:t>rocedura</w:t>
      </w:r>
      <w:r w:rsidR="00E75F41">
        <w:rPr>
          <w:rFonts w:ascii="Garamond" w:hAnsi="Garamond"/>
          <w:sz w:val="24"/>
          <w:szCs w:val="24"/>
          <w:lang w:eastAsia="it-IT"/>
        </w:rPr>
        <w:t xml:space="preserve"> competitiva</w:t>
      </w:r>
      <w:r w:rsidR="00757884" w:rsidRPr="00757884">
        <w:rPr>
          <w:rFonts w:ascii="Garamond" w:hAnsi="Garamond"/>
          <w:sz w:val="24"/>
          <w:szCs w:val="24"/>
          <w:lang w:eastAsia="it-IT"/>
        </w:rPr>
        <w:t>.</w:t>
      </w:r>
      <w:r w:rsidR="00757884">
        <w:rPr>
          <w:rFonts w:ascii="Garamond" w:hAnsi="Garamond"/>
          <w:sz w:val="24"/>
          <w:szCs w:val="24"/>
          <w:lang w:eastAsia="it-IT"/>
        </w:rPr>
        <w:t xml:space="preserve"> </w:t>
      </w:r>
      <w:r w:rsidRPr="00CB6AE7">
        <w:rPr>
          <w:rFonts w:ascii="Garamond" w:hAnsi="Garamond"/>
          <w:sz w:val="24"/>
          <w:szCs w:val="24"/>
          <w:lang w:eastAsia="it-IT"/>
        </w:rPr>
        <w:t>La Parte Ricevente (inclusi i suoi Rappresentanti) non potrà divulgare le Informazioni Riservate a nessun soggetto terzo o ai suoi Rappresentanti</w:t>
      </w:r>
      <w:r w:rsidR="00F90BCF">
        <w:rPr>
          <w:rFonts w:ascii="Garamond" w:hAnsi="Garamond"/>
          <w:sz w:val="24"/>
          <w:szCs w:val="24"/>
          <w:lang w:eastAsia="it-IT"/>
        </w:rPr>
        <w:t>.</w:t>
      </w:r>
    </w:p>
    <w:p w14:paraId="5762712E" w14:textId="44F6F8FC" w:rsidR="002145BC" w:rsidRPr="00F90BCF" w:rsidRDefault="002145BC" w:rsidP="00F90BCF">
      <w:pPr>
        <w:pStyle w:val="Paragrafoelenco"/>
        <w:numPr>
          <w:ilvl w:val="0"/>
          <w:numId w:val="2"/>
        </w:numPr>
        <w:ind w:left="567" w:right="566" w:firstLine="0"/>
        <w:jc w:val="both"/>
        <w:rPr>
          <w:rFonts w:ascii="Garamond" w:hAnsi="Garamond"/>
          <w:sz w:val="24"/>
          <w:szCs w:val="24"/>
          <w:u w:val="single"/>
          <w:lang w:eastAsia="it-IT"/>
        </w:rPr>
      </w:pPr>
      <w:r w:rsidRPr="00F90BCF">
        <w:rPr>
          <w:rFonts w:ascii="Garamond" w:hAnsi="Garamond"/>
          <w:sz w:val="24"/>
          <w:szCs w:val="24"/>
          <w:u w:val="single"/>
          <w:lang w:eastAsia="it-IT"/>
        </w:rPr>
        <w:t>Tutela della Riservatezza</w:t>
      </w:r>
    </w:p>
    <w:p w14:paraId="769CE3F9" w14:textId="77777777" w:rsidR="002145BC" w:rsidRPr="00CB6AE7" w:rsidRDefault="002145BC" w:rsidP="00CD72CE">
      <w:pPr>
        <w:pStyle w:val="Paragrafoelenco"/>
        <w:ind w:left="567" w:right="566"/>
        <w:jc w:val="both"/>
        <w:rPr>
          <w:rFonts w:ascii="Garamond" w:hAnsi="Garamond"/>
          <w:sz w:val="24"/>
          <w:szCs w:val="24"/>
          <w:lang w:eastAsia="it-IT"/>
        </w:rPr>
      </w:pPr>
      <w:r w:rsidRPr="00CB6AE7">
        <w:rPr>
          <w:rFonts w:ascii="Garamond" w:hAnsi="Garamond"/>
          <w:sz w:val="24"/>
          <w:szCs w:val="24"/>
          <w:lang w:eastAsia="it-IT"/>
        </w:rPr>
        <w:t>Al fine di tutelare la riservatezza ed evitare la divulgazione e l’utilizzo non autorizzato delle Informazioni Riservate, la Parte Ricevente dovrà utilizzare lo stesso livello di diligenza, che in ogni caso dovrà essere quantomeno ragionevole, ed assumere come minimo le stesse misure normalmente adottate per tutelare le proprie informazioni di natura strettamente riservata e si impegna affinché i suoi Rappresentanti che hanno accesso alle Informazioni Riservate siano vincolati da un accordo di riservatezza dal contenuto analogo alle disposizioni di questo Accordo, con effetto antecedente alla divulgazione delle Informazioni Riservate a tali Rappresentanti.</w:t>
      </w:r>
    </w:p>
    <w:p w14:paraId="7BE2C7BB" w14:textId="77777777" w:rsidR="002145BC" w:rsidRPr="00CB6AE7" w:rsidRDefault="002145BC" w:rsidP="00CD72CE">
      <w:pPr>
        <w:pStyle w:val="Paragrafoelenco"/>
        <w:numPr>
          <w:ilvl w:val="0"/>
          <w:numId w:val="2"/>
        </w:numPr>
        <w:ind w:left="567" w:right="566" w:firstLine="0"/>
        <w:jc w:val="both"/>
        <w:rPr>
          <w:rFonts w:ascii="Garamond" w:hAnsi="Garamond"/>
          <w:sz w:val="24"/>
          <w:szCs w:val="24"/>
          <w:u w:val="single"/>
          <w:lang w:eastAsia="it-IT"/>
        </w:rPr>
      </w:pPr>
      <w:r w:rsidRPr="00CB6AE7">
        <w:rPr>
          <w:rFonts w:ascii="Garamond" w:hAnsi="Garamond"/>
          <w:sz w:val="24"/>
          <w:szCs w:val="24"/>
          <w:u w:val="single"/>
          <w:lang w:eastAsia="it-IT"/>
        </w:rPr>
        <w:t>Assenza di Garanzie</w:t>
      </w:r>
      <w:r w:rsidRPr="00CB6AE7">
        <w:rPr>
          <w:rFonts w:ascii="Garamond" w:hAnsi="Garamond"/>
          <w:sz w:val="24"/>
          <w:szCs w:val="24"/>
          <w:lang w:eastAsia="it-IT"/>
        </w:rPr>
        <w:t xml:space="preserve"> – </w:t>
      </w:r>
      <w:r w:rsidRPr="00CB6AE7">
        <w:rPr>
          <w:rFonts w:ascii="Garamond" w:hAnsi="Garamond"/>
          <w:sz w:val="24"/>
          <w:szCs w:val="24"/>
          <w:u w:val="single"/>
          <w:lang w:eastAsia="it-IT"/>
        </w:rPr>
        <w:t>Limitazione di Responsabilità</w:t>
      </w:r>
    </w:p>
    <w:p w14:paraId="46154FF0" w14:textId="187A95AF" w:rsidR="002145BC" w:rsidRPr="00CB6AE7" w:rsidRDefault="002145BC" w:rsidP="00CD72CE">
      <w:pPr>
        <w:pStyle w:val="Paragrafoelenco"/>
        <w:ind w:left="567" w:right="566"/>
        <w:jc w:val="both"/>
        <w:rPr>
          <w:rFonts w:ascii="Garamond" w:hAnsi="Garamond"/>
          <w:sz w:val="24"/>
          <w:szCs w:val="24"/>
          <w:lang w:eastAsia="it-IT"/>
        </w:rPr>
      </w:pPr>
      <w:r w:rsidRPr="00CB6AE7">
        <w:rPr>
          <w:rFonts w:ascii="Garamond" w:hAnsi="Garamond"/>
          <w:sz w:val="24"/>
          <w:szCs w:val="24"/>
          <w:lang w:eastAsia="it-IT"/>
        </w:rPr>
        <w:t xml:space="preserve">Le Informazioni Riservate sono messe a disposizione “così come sono”. </w:t>
      </w:r>
      <w:r w:rsidR="00E75F41">
        <w:rPr>
          <w:rFonts w:ascii="Garamond" w:hAnsi="Garamond"/>
          <w:sz w:val="24"/>
          <w:szCs w:val="24"/>
          <w:lang w:eastAsia="it-IT"/>
        </w:rPr>
        <w:t xml:space="preserve">Parte Divulgatrice </w:t>
      </w:r>
      <w:r w:rsidR="00E75F41" w:rsidRPr="00CB6AE7">
        <w:rPr>
          <w:rFonts w:ascii="Garamond" w:hAnsi="Garamond"/>
          <w:sz w:val="24"/>
          <w:szCs w:val="24"/>
          <w:lang w:eastAsia="it-IT"/>
        </w:rPr>
        <w:t>non</w:t>
      </w:r>
      <w:r w:rsidRPr="00CB6AE7">
        <w:rPr>
          <w:rFonts w:ascii="Garamond" w:hAnsi="Garamond"/>
          <w:sz w:val="24"/>
          <w:szCs w:val="24"/>
          <w:lang w:eastAsia="it-IT"/>
        </w:rPr>
        <w:t xml:space="preserve"> rilascia alcuna garanzia, espressa o implicita, in relazione alla loro accuratezza, completezza, adeguatezza per qualsiasi scopo, ivi incluse garanzie di commerciabilità, adeguatezza ad uno scopo determinato ed assenza di violazione di diritti altrui.</w:t>
      </w:r>
    </w:p>
    <w:p w14:paraId="3AA87F88" w14:textId="77777777" w:rsidR="002145BC" w:rsidRPr="00CB6AE7" w:rsidRDefault="002145BC" w:rsidP="00CD72CE">
      <w:pPr>
        <w:pStyle w:val="Paragrafoelenco"/>
        <w:numPr>
          <w:ilvl w:val="0"/>
          <w:numId w:val="2"/>
        </w:numPr>
        <w:ind w:left="567" w:right="566" w:firstLine="0"/>
        <w:jc w:val="both"/>
        <w:rPr>
          <w:rFonts w:ascii="Garamond" w:hAnsi="Garamond"/>
          <w:sz w:val="24"/>
          <w:szCs w:val="24"/>
          <w:u w:val="single"/>
          <w:lang w:eastAsia="it-IT"/>
        </w:rPr>
      </w:pPr>
      <w:r w:rsidRPr="00CB6AE7">
        <w:rPr>
          <w:rFonts w:ascii="Garamond" w:hAnsi="Garamond"/>
          <w:sz w:val="24"/>
          <w:szCs w:val="24"/>
          <w:u w:val="single"/>
          <w:lang w:eastAsia="it-IT"/>
        </w:rPr>
        <w:t>Restituzione dei Materiali</w:t>
      </w:r>
    </w:p>
    <w:p w14:paraId="6D3159F9" w14:textId="02F068D3" w:rsidR="002145BC" w:rsidRPr="00CB6AE7" w:rsidRDefault="002145BC" w:rsidP="00CD72CE">
      <w:pPr>
        <w:pStyle w:val="Paragrafoelenco"/>
        <w:ind w:left="567" w:right="566"/>
        <w:jc w:val="both"/>
        <w:rPr>
          <w:rFonts w:ascii="Garamond" w:hAnsi="Garamond"/>
          <w:sz w:val="24"/>
          <w:szCs w:val="24"/>
          <w:lang w:eastAsia="it-IT"/>
        </w:rPr>
      </w:pPr>
      <w:r w:rsidRPr="00CB6AE7">
        <w:rPr>
          <w:rFonts w:ascii="Garamond" w:hAnsi="Garamond"/>
          <w:sz w:val="24"/>
          <w:szCs w:val="24"/>
          <w:lang w:eastAsia="it-IT"/>
        </w:rPr>
        <w:t xml:space="preserve">Tutti i documenti e gli altri supporti concreti contenenti o raffiguranti le Informazioni Riservate, come anche qualsiasi copia dei medesimi, insieme alle relative analisi o altri documenti predisposti da ciascuna Parte o da uno dei suoi Rappresentanti che contengono o altrimenti riflettono le Informazioni Riservate, sono e restano nella proprietà esclusiva della </w:t>
      </w:r>
      <w:r w:rsidR="000C7D63" w:rsidRPr="00CB6AE7">
        <w:rPr>
          <w:rFonts w:ascii="Garamond" w:hAnsi="Garamond"/>
          <w:sz w:val="24"/>
          <w:szCs w:val="24"/>
          <w:lang w:eastAsia="it-IT"/>
        </w:rPr>
        <w:t>p</w:t>
      </w:r>
      <w:r w:rsidRPr="00CB6AE7">
        <w:rPr>
          <w:rFonts w:ascii="Garamond" w:hAnsi="Garamond"/>
          <w:sz w:val="24"/>
          <w:szCs w:val="24"/>
          <w:lang w:eastAsia="it-IT"/>
        </w:rPr>
        <w:t>arte che le ha fornite e, su richiesta scritta, devono essere alla stessa restituiti oppure distrutti entro e non oltre 15 (quindici) giorni da tale richiesta scritta.</w:t>
      </w:r>
    </w:p>
    <w:p w14:paraId="6FB74F24" w14:textId="3B0A9BA1" w:rsidR="002145BC" w:rsidRPr="00CB6AE7" w:rsidRDefault="00F90BCF" w:rsidP="00CD72CE">
      <w:pPr>
        <w:pStyle w:val="Paragrafoelenco"/>
        <w:numPr>
          <w:ilvl w:val="0"/>
          <w:numId w:val="2"/>
        </w:numPr>
        <w:ind w:left="567" w:right="566" w:firstLine="0"/>
        <w:jc w:val="both"/>
        <w:rPr>
          <w:rFonts w:ascii="Garamond" w:hAnsi="Garamond"/>
          <w:sz w:val="24"/>
          <w:szCs w:val="24"/>
          <w:u w:val="single"/>
        </w:rPr>
      </w:pPr>
      <w:r>
        <w:rPr>
          <w:rFonts w:ascii="Garamond" w:hAnsi="Garamond"/>
          <w:sz w:val="24"/>
          <w:szCs w:val="24"/>
          <w:u w:val="single"/>
        </w:rPr>
        <w:t>Durata</w:t>
      </w:r>
    </w:p>
    <w:p w14:paraId="2ED9AF06" w14:textId="6785B8CA" w:rsidR="00F90BCF" w:rsidRPr="00CB6AE7" w:rsidRDefault="00F90BCF" w:rsidP="00CD72CE">
      <w:pPr>
        <w:pStyle w:val="Paragrafoelenco"/>
        <w:ind w:left="567" w:right="566"/>
        <w:jc w:val="both"/>
        <w:rPr>
          <w:rFonts w:ascii="Garamond" w:hAnsi="Garamond"/>
          <w:sz w:val="24"/>
          <w:szCs w:val="24"/>
        </w:rPr>
      </w:pPr>
      <w:r w:rsidRPr="00F90BCF">
        <w:rPr>
          <w:rFonts w:ascii="Garamond" w:hAnsi="Garamond"/>
          <w:sz w:val="24"/>
          <w:szCs w:val="24"/>
          <w:lang w:eastAsia="it-IT"/>
        </w:rPr>
        <w:t>L'Accordo si intenderà perfezionato con la sottoscrizione del presente accordo e la sua efficacia non cesserà nel</w:t>
      </w:r>
      <w:r>
        <w:rPr>
          <w:rFonts w:ascii="Garamond" w:hAnsi="Garamond"/>
          <w:sz w:val="24"/>
          <w:szCs w:val="24"/>
          <w:lang w:eastAsia="it-IT"/>
        </w:rPr>
        <w:t xml:space="preserve"> </w:t>
      </w:r>
      <w:r w:rsidRPr="00F90BCF">
        <w:rPr>
          <w:rFonts w:ascii="Garamond" w:hAnsi="Garamond"/>
          <w:sz w:val="24"/>
          <w:szCs w:val="24"/>
          <w:lang w:eastAsia="it-IT"/>
        </w:rPr>
        <w:t>caso in cui la Parte Ricevente non presenti alcuna offerta, ovvero non risulti acquirente del</w:t>
      </w:r>
      <w:r>
        <w:rPr>
          <w:rFonts w:ascii="Garamond" w:hAnsi="Garamond"/>
          <w:sz w:val="24"/>
          <w:szCs w:val="24"/>
          <w:lang w:eastAsia="it-IT"/>
        </w:rPr>
        <w:t xml:space="preserve"> </w:t>
      </w:r>
      <w:r w:rsidR="000C42B8">
        <w:rPr>
          <w:rFonts w:ascii="Garamond" w:hAnsi="Garamond" w:cs="Calibri-Light"/>
          <w:sz w:val="24"/>
          <w:szCs w:val="24"/>
        </w:rPr>
        <w:t>complesso immobiliare ad uso industriale</w:t>
      </w:r>
      <w:r w:rsidR="000C42B8" w:rsidRPr="00F90BCF">
        <w:rPr>
          <w:rFonts w:ascii="Garamond" w:hAnsi="Garamond"/>
          <w:sz w:val="24"/>
          <w:szCs w:val="24"/>
          <w:lang w:eastAsia="it-IT"/>
        </w:rPr>
        <w:t xml:space="preserve"> </w:t>
      </w:r>
      <w:r w:rsidRPr="00F90BCF">
        <w:rPr>
          <w:rFonts w:ascii="Garamond" w:hAnsi="Garamond"/>
          <w:sz w:val="24"/>
          <w:szCs w:val="24"/>
          <w:lang w:eastAsia="it-IT"/>
        </w:rPr>
        <w:t>all'esito della</w:t>
      </w:r>
      <w:r>
        <w:rPr>
          <w:rFonts w:ascii="Garamond" w:hAnsi="Garamond"/>
          <w:sz w:val="24"/>
          <w:szCs w:val="24"/>
          <w:lang w:eastAsia="it-IT"/>
        </w:rPr>
        <w:t xml:space="preserve"> p</w:t>
      </w:r>
      <w:r w:rsidRPr="00F90BCF">
        <w:rPr>
          <w:rFonts w:ascii="Garamond" w:hAnsi="Garamond"/>
          <w:sz w:val="24"/>
          <w:szCs w:val="24"/>
          <w:lang w:eastAsia="it-IT"/>
        </w:rPr>
        <w:t>rocedura</w:t>
      </w:r>
      <w:r>
        <w:rPr>
          <w:rFonts w:ascii="Garamond" w:hAnsi="Garamond"/>
          <w:sz w:val="24"/>
          <w:szCs w:val="24"/>
          <w:lang w:eastAsia="it-IT"/>
        </w:rPr>
        <w:t xml:space="preserve"> competitiva di cui in premessa. </w:t>
      </w:r>
    </w:p>
    <w:p w14:paraId="279FFADF" w14:textId="77777777" w:rsidR="002145BC" w:rsidRPr="00CB6AE7" w:rsidRDefault="002145BC" w:rsidP="00CD72CE">
      <w:pPr>
        <w:pStyle w:val="Paragrafoelenco"/>
        <w:numPr>
          <w:ilvl w:val="0"/>
          <w:numId w:val="2"/>
        </w:numPr>
        <w:ind w:left="567" w:right="566" w:firstLine="0"/>
        <w:jc w:val="both"/>
        <w:rPr>
          <w:rFonts w:ascii="Garamond" w:hAnsi="Garamond"/>
          <w:sz w:val="24"/>
          <w:szCs w:val="24"/>
          <w:u w:val="single"/>
        </w:rPr>
      </w:pPr>
      <w:r w:rsidRPr="00CB6AE7">
        <w:rPr>
          <w:rFonts w:ascii="Garamond" w:hAnsi="Garamond"/>
          <w:sz w:val="24"/>
          <w:szCs w:val="24"/>
          <w:u w:val="single"/>
        </w:rPr>
        <w:t xml:space="preserve">Legge Applicabile </w:t>
      </w:r>
    </w:p>
    <w:p w14:paraId="3F67F343" w14:textId="335EB989" w:rsidR="008C21D6" w:rsidRPr="00CB6AE7" w:rsidRDefault="002145BC" w:rsidP="008C21D6">
      <w:pPr>
        <w:pStyle w:val="Paragrafoelenco"/>
        <w:ind w:left="567" w:right="566"/>
        <w:jc w:val="both"/>
        <w:rPr>
          <w:rFonts w:ascii="Garamond" w:hAnsi="Garamond"/>
          <w:sz w:val="24"/>
          <w:szCs w:val="24"/>
        </w:rPr>
      </w:pPr>
      <w:r w:rsidRPr="00CB6AE7">
        <w:rPr>
          <w:rFonts w:ascii="Garamond" w:hAnsi="Garamond"/>
          <w:sz w:val="24"/>
          <w:szCs w:val="24"/>
        </w:rPr>
        <w:t xml:space="preserve">L’intera operazione sarà regolata dalla legge italiana. </w:t>
      </w:r>
    </w:p>
    <w:p w14:paraId="11EC184D" w14:textId="657FB72A" w:rsidR="00BC3127" w:rsidRPr="00CB6AE7" w:rsidRDefault="00910CF4" w:rsidP="008C21D6">
      <w:pPr>
        <w:pStyle w:val="Paragrafoelenco"/>
        <w:ind w:left="567" w:right="566"/>
        <w:jc w:val="both"/>
        <w:rPr>
          <w:rFonts w:ascii="Garamond" w:hAnsi="Garamond"/>
          <w:sz w:val="24"/>
          <w:szCs w:val="24"/>
        </w:rPr>
      </w:pPr>
      <w:r>
        <w:rPr>
          <w:rFonts w:ascii="Garamond" w:hAnsi="Garamond"/>
          <w:sz w:val="24"/>
          <w:szCs w:val="24"/>
        </w:rPr>
        <w:t>9</w:t>
      </w:r>
      <w:r w:rsidR="008C21D6" w:rsidRPr="00CB6AE7">
        <w:rPr>
          <w:rFonts w:ascii="Garamond" w:hAnsi="Garamond"/>
          <w:sz w:val="24"/>
          <w:szCs w:val="24"/>
        </w:rPr>
        <w:t xml:space="preserve">.            </w:t>
      </w:r>
      <w:r w:rsidR="00BC3127" w:rsidRPr="00CB6AE7">
        <w:rPr>
          <w:rFonts w:ascii="Garamond" w:hAnsi="Garamond"/>
          <w:sz w:val="24"/>
          <w:szCs w:val="24"/>
          <w:u w:val="single"/>
        </w:rPr>
        <w:t>Foro Competente</w:t>
      </w:r>
    </w:p>
    <w:p w14:paraId="296CF5F9" w14:textId="4B5F7CA1" w:rsidR="00BC3127" w:rsidRPr="00CB6AE7" w:rsidRDefault="00BC3127" w:rsidP="00BC3127">
      <w:pPr>
        <w:pStyle w:val="Paragrafoelenco"/>
        <w:ind w:left="567" w:right="566"/>
        <w:jc w:val="both"/>
        <w:rPr>
          <w:rFonts w:ascii="Garamond" w:hAnsi="Garamond"/>
          <w:sz w:val="24"/>
          <w:szCs w:val="24"/>
        </w:rPr>
      </w:pPr>
      <w:r w:rsidRPr="00CB6AE7">
        <w:rPr>
          <w:rFonts w:ascii="Garamond" w:hAnsi="Garamond"/>
          <w:sz w:val="24"/>
          <w:szCs w:val="24"/>
        </w:rPr>
        <w:lastRenderedPageBreak/>
        <w:t xml:space="preserve">Il Foro competente a decidere in via esclusiva delle controversie nascenti dal (o connesse al) presente Accordo è il </w:t>
      </w:r>
      <w:r w:rsidR="002509B6" w:rsidRPr="00CB6AE7">
        <w:rPr>
          <w:rFonts w:ascii="Garamond" w:hAnsi="Garamond"/>
          <w:sz w:val="24"/>
          <w:szCs w:val="24"/>
        </w:rPr>
        <w:t xml:space="preserve">Tribunale di </w:t>
      </w:r>
      <w:r w:rsidR="000C42B8">
        <w:rPr>
          <w:rFonts w:ascii="Garamond" w:hAnsi="Garamond"/>
          <w:sz w:val="24"/>
          <w:szCs w:val="24"/>
        </w:rPr>
        <w:t>Monza.</w:t>
      </w:r>
    </w:p>
    <w:p w14:paraId="31511067" w14:textId="2BB6DAE5" w:rsidR="002145BC" w:rsidRPr="00CB6AE7" w:rsidRDefault="008C21D6" w:rsidP="008C21D6">
      <w:pPr>
        <w:pStyle w:val="Paragrafoelenco"/>
        <w:ind w:left="567" w:right="566"/>
        <w:jc w:val="both"/>
        <w:rPr>
          <w:rFonts w:ascii="Garamond" w:hAnsi="Garamond"/>
          <w:sz w:val="24"/>
          <w:szCs w:val="24"/>
          <w:u w:val="single"/>
        </w:rPr>
      </w:pPr>
      <w:r w:rsidRPr="00CB6AE7">
        <w:rPr>
          <w:rFonts w:ascii="Garamond" w:hAnsi="Garamond"/>
          <w:sz w:val="24"/>
          <w:szCs w:val="24"/>
        </w:rPr>
        <w:t>1</w:t>
      </w:r>
      <w:r w:rsidR="00910CF4">
        <w:rPr>
          <w:rFonts w:ascii="Garamond" w:hAnsi="Garamond"/>
          <w:sz w:val="24"/>
          <w:szCs w:val="24"/>
        </w:rPr>
        <w:t>0</w:t>
      </w:r>
      <w:r w:rsidRPr="00CB6AE7">
        <w:rPr>
          <w:rFonts w:ascii="Garamond" w:hAnsi="Garamond"/>
          <w:sz w:val="24"/>
          <w:szCs w:val="24"/>
        </w:rPr>
        <w:t xml:space="preserve">.           </w:t>
      </w:r>
      <w:r w:rsidR="002145BC" w:rsidRPr="00CB6AE7">
        <w:rPr>
          <w:rFonts w:ascii="Garamond" w:hAnsi="Garamond"/>
          <w:sz w:val="24"/>
          <w:szCs w:val="24"/>
          <w:u w:val="single"/>
        </w:rPr>
        <w:t>Penale</w:t>
      </w:r>
    </w:p>
    <w:p w14:paraId="274FDA2B" w14:textId="6A2CA4D8" w:rsidR="002145BC" w:rsidRPr="00CB6AE7" w:rsidRDefault="002145BC" w:rsidP="00CD72CE">
      <w:pPr>
        <w:pStyle w:val="Paragrafoelenco"/>
        <w:ind w:left="567" w:right="566"/>
        <w:jc w:val="both"/>
        <w:rPr>
          <w:rFonts w:ascii="Garamond" w:hAnsi="Garamond"/>
          <w:sz w:val="24"/>
          <w:szCs w:val="24"/>
        </w:rPr>
      </w:pPr>
      <w:r w:rsidRPr="00CB6AE7">
        <w:rPr>
          <w:rFonts w:ascii="Garamond" w:hAnsi="Garamond"/>
          <w:sz w:val="24"/>
          <w:szCs w:val="24"/>
        </w:rPr>
        <w:t>In caso di divulgazione delle Informazioni Riservate da parte della Parte Ricevente e/o di violazioni relative al presente Accordo imputabili alla Parte Ricevente (o commesse e/o imputabili a soggetti terzi in rapporto o connessione con la Parte Ricevente), quest’ultima si obbliga sin d’ora a corrispondere a</w:t>
      </w:r>
      <w:r w:rsidR="00E75F41">
        <w:rPr>
          <w:rFonts w:ascii="Garamond" w:hAnsi="Garamond"/>
          <w:sz w:val="24"/>
          <w:szCs w:val="24"/>
        </w:rPr>
        <w:t xml:space="preserve"> Parte Divulgatrice</w:t>
      </w:r>
      <w:r w:rsidRPr="00CB6AE7">
        <w:rPr>
          <w:rFonts w:ascii="Garamond" w:hAnsi="Garamond"/>
          <w:sz w:val="24"/>
          <w:szCs w:val="24"/>
        </w:rPr>
        <w:t xml:space="preserve"> una penale per il complessivo importo di Euro </w:t>
      </w:r>
      <w:r w:rsidR="00A37E0E">
        <w:rPr>
          <w:rFonts w:ascii="Garamond" w:hAnsi="Garamond"/>
          <w:sz w:val="24"/>
          <w:szCs w:val="24"/>
        </w:rPr>
        <w:t>15.000</w:t>
      </w:r>
      <w:r w:rsidR="0084163C" w:rsidRPr="00CB6AE7">
        <w:rPr>
          <w:rFonts w:ascii="Garamond" w:hAnsi="Garamond"/>
          <w:sz w:val="24"/>
          <w:szCs w:val="24"/>
        </w:rPr>
        <w:t>,</w:t>
      </w:r>
      <w:r w:rsidR="00A37E0E">
        <w:rPr>
          <w:rFonts w:ascii="Garamond" w:hAnsi="Garamond"/>
          <w:sz w:val="24"/>
          <w:szCs w:val="24"/>
        </w:rPr>
        <w:t>00 (quindicimila/00</w:t>
      </w:r>
      <w:r w:rsidR="00910CF4">
        <w:rPr>
          <w:rFonts w:ascii="Garamond" w:hAnsi="Garamond"/>
          <w:sz w:val="24"/>
          <w:szCs w:val="24"/>
        </w:rPr>
        <w:t xml:space="preserve">), </w:t>
      </w:r>
      <w:r w:rsidR="00910CF4" w:rsidRPr="00CB6AE7">
        <w:rPr>
          <w:rFonts w:ascii="Garamond" w:hAnsi="Garamond"/>
          <w:sz w:val="24"/>
          <w:szCs w:val="24"/>
        </w:rPr>
        <w:t>fatto</w:t>
      </w:r>
      <w:r w:rsidRPr="00CB6AE7">
        <w:rPr>
          <w:rFonts w:ascii="Garamond" w:hAnsi="Garamond"/>
          <w:sz w:val="24"/>
          <w:szCs w:val="24"/>
        </w:rPr>
        <w:t xml:space="preserve"> salvo il risarcimento di ogni eventuale danno ulteriore.</w:t>
      </w:r>
    </w:p>
    <w:p w14:paraId="118C874E" w14:textId="112F1C9B" w:rsidR="002145BC" w:rsidRPr="00CB6AE7" w:rsidRDefault="005E3BFE" w:rsidP="005E3BFE">
      <w:pPr>
        <w:pStyle w:val="Paragrafoelenco"/>
        <w:ind w:left="567" w:right="566"/>
        <w:jc w:val="both"/>
        <w:rPr>
          <w:rFonts w:ascii="Garamond" w:hAnsi="Garamond"/>
          <w:sz w:val="24"/>
          <w:szCs w:val="24"/>
        </w:rPr>
      </w:pPr>
      <w:r w:rsidRPr="00CB6AE7">
        <w:rPr>
          <w:rFonts w:ascii="Garamond" w:hAnsi="Garamond"/>
          <w:sz w:val="24"/>
          <w:szCs w:val="24"/>
        </w:rPr>
        <w:t>1</w:t>
      </w:r>
      <w:r w:rsidR="00910CF4">
        <w:rPr>
          <w:rFonts w:ascii="Garamond" w:hAnsi="Garamond"/>
          <w:sz w:val="24"/>
          <w:szCs w:val="24"/>
        </w:rPr>
        <w:t>1</w:t>
      </w:r>
      <w:r w:rsidRPr="00CB6AE7">
        <w:rPr>
          <w:rFonts w:ascii="Garamond" w:hAnsi="Garamond"/>
          <w:sz w:val="24"/>
          <w:szCs w:val="24"/>
        </w:rPr>
        <w:t xml:space="preserve">.          </w:t>
      </w:r>
      <w:r w:rsidR="002145BC" w:rsidRPr="00CB6AE7">
        <w:rPr>
          <w:rFonts w:ascii="Garamond" w:hAnsi="Garamond"/>
          <w:sz w:val="24"/>
          <w:szCs w:val="24"/>
          <w:u w:val="single"/>
        </w:rPr>
        <w:t>Trattamento dei Dati Personali</w:t>
      </w:r>
    </w:p>
    <w:p w14:paraId="12858424" w14:textId="77777777" w:rsidR="00910CF4" w:rsidRDefault="002145BC" w:rsidP="00910CF4">
      <w:pPr>
        <w:pStyle w:val="Paragrafoelenco"/>
        <w:ind w:left="567" w:right="566"/>
        <w:jc w:val="both"/>
        <w:rPr>
          <w:rFonts w:ascii="Garamond" w:hAnsi="Garamond"/>
          <w:sz w:val="24"/>
          <w:szCs w:val="24"/>
          <w:lang w:eastAsia="zh-CN"/>
        </w:rPr>
      </w:pPr>
      <w:r w:rsidRPr="00CB6AE7">
        <w:rPr>
          <w:rFonts w:ascii="Garamond" w:hAnsi="Garamond"/>
          <w:sz w:val="24"/>
          <w:szCs w:val="24"/>
          <w:lang w:eastAsia="zh-CN"/>
        </w:rPr>
        <w:t xml:space="preserve">Ai sensi della normativa applicabile ed in relazione ai dati personali che saranno resi disponibili in relazione al Contratto, le Parti danno atto di essersi adeguatamente informate circa le finalità, modalità e trattamento dei rispettivi dati personali, che comprendono in particolare ogni finalità connessa alla conclusione ed esecuzione del presente Accordo. Nell’ambito degli scopi sopra menzionati, il trattamento dei dati personali è effettuato con o senza l’uso di mezzi elettronici o automatizzati e, in ogni caso, mediante mezzi che garantiscono la sicurezza e la riservatezza dei dati trattati ai sensi delle leggi applicabili. I dati personali potranno essere resi disponibili dalla Società </w:t>
      </w:r>
      <w:r w:rsidR="005E3BFE" w:rsidRPr="00CB6AE7">
        <w:rPr>
          <w:rFonts w:ascii="Garamond" w:hAnsi="Garamond"/>
          <w:sz w:val="24"/>
          <w:szCs w:val="24"/>
          <w:lang w:eastAsia="zh-CN"/>
        </w:rPr>
        <w:t>in qualsiasi P</w:t>
      </w:r>
      <w:r w:rsidRPr="00CB6AE7">
        <w:rPr>
          <w:rFonts w:ascii="Garamond" w:hAnsi="Garamond"/>
          <w:sz w:val="24"/>
          <w:szCs w:val="24"/>
          <w:lang w:eastAsia="zh-CN"/>
        </w:rPr>
        <w:t>aese all’interno d</w:t>
      </w:r>
      <w:r w:rsidR="005B62A1" w:rsidRPr="00CB6AE7">
        <w:rPr>
          <w:rFonts w:ascii="Garamond" w:hAnsi="Garamond"/>
          <w:sz w:val="24"/>
          <w:szCs w:val="24"/>
          <w:lang w:eastAsia="zh-CN"/>
        </w:rPr>
        <w:t>e</w:t>
      </w:r>
      <w:r w:rsidRPr="00CB6AE7">
        <w:rPr>
          <w:rFonts w:ascii="Garamond" w:hAnsi="Garamond"/>
          <w:sz w:val="24"/>
          <w:szCs w:val="24"/>
          <w:lang w:eastAsia="zh-CN"/>
        </w:rPr>
        <w:t>ll’Unione Europea, e potranno essere comunicati a commercialisti, consulenti fiscali e legali, istituti bancari e, in generale, a qualsiasi altra entità cui sia necessario comunicare i dati ai fini del corretto conseguimento degli scopi sopra indicati</w:t>
      </w:r>
      <w:r w:rsidR="005B62A1" w:rsidRPr="00CB6AE7">
        <w:rPr>
          <w:rFonts w:ascii="Garamond" w:hAnsi="Garamond"/>
          <w:sz w:val="24"/>
          <w:szCs w:val="24"/>
          <w:lang w:eastAsia="zh-CN"/>
        </w:rPr>
        <w:t xml:space="preserve"> o per obblighi di legge</w:t>
      </w:r>
      <w:r w:rsidRPr="00CB6AE7">
        <w:rPr>
          <w:rFonts w:ascii="Garamond" w:hAnsi="Garamond"/>
          <w:sz w:val="24"/>
          <w:szCs w:val="24"/>
          <w:lang w:eastAsia="zh-CN"/>
        </w:rPr>
        <w:t>.</w:t>
      </w:r>
      <w:r w:rsidR="00910CF4">
        <w:rPr>
          <w:rFonts w:ascii="Garamond" w:hAnsi="Garamond"/>
          <w:sz w:val="24"/>
          <w:szCs w:val="24"/>
          <w:lang w:eastAsia="zh-CN"/>
        </w:rPr>
        <w:t xml:space="preserve"> </w:t>
      </w:r>
    </w:p>
    <w:p w14:paraId="491F9F31" w14:textId="0CAA4B8F" w:rsidR="00BC3127" w:rsidRPr="00CB6AE7" w:rsidRDefault="000C7D63" w:rsidP="00CD72CE">
      <w:pPr>
        <w:ind w:left="567" w:right="566"/>
        <w:rPr>
          <w:rFonts w:ascii="Garamond" w:hAnsi="Garamond"/>
          <w:b/>
          <w:sz w:val="24"/>
          <w:szCs w:val="24"/>
        </w:rPr>
      </w:pPr>
      <w:r w:rsidRPr="00CB6AE7">
        <w:rPr>
          <w:rFonts w:ascii="Garamond" w:hAnsi="Garamond"/>
          <w:b/>
          <w:sz w:val="24"/>
          <w:szCs w:val="24"/>
        </w:rPr>
        <w:t>[</w:t>
      </w:r>
      <w:r w:rsidRPr="00CB6AE7">
        <w:rPr>
          <w:rFonts w:ascii="Garamond" w:hAnsi="Garamond" w:cstheme="minorHAnsi"/>
          <w:b/>
          <w:sz w:val="24"/>
          <w:szCs w:val="24"/>
        </w:rPr>
        <w:t>●</w:t>
      </w:r>
      <w:r w:rsidRPr="00CB6AE7">
        <w:rPr>
          <w:rFonts w:ascii="Garamond" w:hAnsi="Garamond"/>
          <w:b/>
          <w:sz w:val="24"/>
          <w:szCs w:val="24"/>
        </w:rPr>
        <w:t>]</w:t>
      </w:r>
      <w:r w:rsidR="00EF1AC3" w:rsidRPr="00CB6AE7">
        <w:rPr>
          <w:rFonts w:ascii="Garamond" w:hAnsi="Garamond"/>
          <w:b/>
          <w:sz w:val="24"/>
          <w:szCs w:val="24"/>
        </w:rPr>
        <w:t>,</w:t>
      </w:r>
      <w:r w:rsidRPr="00CB6AE7">
        <w:rPr>
          <w:rFonts w:ascii="Garamond" w:hAnsi="Garamond"/>
          <w:b/>
          <w:sz w:val="24"/>
          <w:szCs w:val="24"/>
        </w:rPr>
        <w:t xml:space="preserve"> </w:t>
      </w:r>
      <w:r w:rsidR="00BC3127" w:rsidRPr="00CB6AE7">
        <w:rPr>
          <w:rFonts w:ascii="Garamond" w:hAnsi="Garamond"/>
          <w:b/>
          <w:sz w:val="24"/>
          <w:szCs w:val="24"/>
        </w:rPr>
        <w:t>lì</w:t>
      </w:r>
    </w:p>
    <w:p w14:paraId="52318024" w14:textId="77777777" w:rsidR="0084163C" w:rsidRPr="00CB6AE7" w:rsidRDefault="0084163C" w:rsidP="00670D05">
      <w:pPr>
        <w:ind w:left="567" w:right="566"/>
        <w:rPr>
          <w:rFonts w:ascii="Garamond" w:hAnsi="Garamond"/>
          <w:sz w:val="24"/>
          <w:szCs w:val="24"/>
        </w:rPr>
      </w:pPr>
      <w:r w:rsidRPr="00CB6AE7">
        <w:rPr>
          <w:rFonts w:ascii="Garamond" w:hAnsi="Garamond"/>
          <w:sz w:val="24"/>
          <w:szCs w:val="24"/>
        </w:rPr>
        <w:t>[</w:t>
      </w:r>
      <w:r w:rsidRPr="00CB6AE7">
        <w:rPr>
          <w:rFonts w:ascii="Garamond" w:hAnsi="Garamond" w:cstheme="minorHAnsi"/>
          <w:sz w:val="24"/>
          <w:szCs w:val="24"/>
        </w:rPr>
        <w:t>●</w:t>
      </w:r>
      <w:r w:rsidRPr="00CB6AE7">
        <w:rPr>
          <w:rFonts w:ascii="Garamond" w:hAnsi="Garamond"/>
          <w:sz w:val="24"/>
          <w:szCs w:val="24"/>
        </w:rPr>
        <w:t>]</w:t>
      </w:r>
    </w:p>
    <w:p w14:paraId="3CC68618" w14:textId="79692807" w:rsidR="00670D05" w:rsidRPr="00CB6AE7" w:rsidRDefault="00670D05" w:rsidP="00670D05">
      <w:pPr>
        <w:ind w:left="567" w:right="566"/>
        <w:rPr>
          <w:rFonts w:ascii="Garamond" w:hAnsi="Garamond"/>
          <w:b/>
          <w:sz w:val="24"/>
          <w:szCs w:val="24"/>
        </w:rPr>
      </w:pPr>
      <w:r w:rsidRPr="00CB6AE7">
        <w:rPr>
          <w:rFonts w:ascii="Garamond" w:hAnsi="Garamond"/>
          <w:b/>
          <w:sz w:val="24"/>
          <w:szCs w:val="24"/>
        </w:rPr>
        <w:t>_____________</w:t>
      </w:r>
    </w:p>
    <w:p w14:paraId="02F08C9B" w14:textId="27130E34" w:rsidR="000C7D63" w:rsidRPr="00CB6AE7" w:rsidRDefault="000C7D63" w:rsidP="00CD72CE">
      <w:pPr>
        <w:ind w:left="567" w:right="566"/>
        <w:rPr>
          <w:rFonts w:ascii="Garamond" w:hAnsi="Garamond"/>
          <w:b/>
          <w:sz w:val="24"/>
          <w:szCs w:val="24"/>
        </w:rPr>
      </w:pPr>
    </w:p>
    <w:p w14:paraId="21149F4F" w14:textId="77777777" w:rsidR="00670D05" w:rsidRPr="00CB6AE7" w:rsidRDefault="00670D05" w:rsidP="00CD72CE">
      <w:pPr>
        <w:ind w:left="567" w:right="566"/>
        <w:rPr>
          <w:rFonts w:ascii="Garamond" w:hAnsi="Garamond"/>
          <w:b/>
          <w:sz w:val="24"/>
          <w:szCs w:val="24"/>
        </w:rPr>
      </w:pPr>
    </w:p>
    <w:p w14:paraId="16E53E2F" w14:textId="77777777" w:rsidR="0084163C" w:rsidRPr="00CB6AE7" w:rsidRDefault="0084163C" w:rsidP="00CD72CE">
      <w:pPr>
        <w:ind w:left="567" w:right="566"/>
        <w:rPr>
          <w:rFonts w:ascii="Garamond" w:hAnsi="Garamond"/>
          <w:sz w:val="24"/>
          <w:szCs w:val="24"/>
        </w:rPr>
      </w:pPr>
      <w:r w:rsidRPr="00CB6AE7">
        <w:rPr>
          <w:rFonts w:ascii="Garamond" w:hAnsi="Garamond"/>
          <w:sz w:val="24"/>
          <w:szCs w:val="24"/>
        </w:rPr>
        <w:t>[</w:t>
      </w:r>
      <w:r w:rsidRPr="00CB6AE7">
        <w:rPr>
          <w:rFonts w:ascii="Garamond" w:hAnsi="Garamond" w:cstheme="minorHAnsi"/>
          <w:sz w:val="24"/>
          <w:szCs w:val="24"/>
        </w:rPr>
        <w:t>●</w:t>
      </w:r>
      <w:r w:rsidRPr="00CB6AE7">
        <w:rPr>
          <w:rFonts w:ascii="Garamond" w:hAnsi="Garamond"/>
          <w:sz w:val="24"/>
          <w:szCs w:val="24"/>
        </w:rPr>
        <w:t>]</w:t>
      </w:r>
    </w:p>
    <w:p w14:paraId="55CC942B" w14:textId="16BE202E" w:rsidR="002145BC" w:rsidRPr="00CB6AE7" w:rsidRDefault="00A83CFD" w:rsidP="00CD72CE">
      <w:pPr>
        <w:ind w:left="567" w:right="566"/>
        <w:rPr>
          <w:rFonts w:ascii="Garamond" w:hAnsi="Garamond"/>
          <w:b/>
          <w:sz w:val="24"/>
          <w:szCs w:val="24"/>
        </w:rPr>
      </w:pPr>
      <w:r w:rsidRPr="00CB6AE7">
        <w:rPr>
          <w:rFonts w:ascii="Garamond" w:hAnsi="Garamond"/>
          <w:b/>
          <w:sz w:val="24"/>
          <w:szCs w:val="24"/>
        </w:rPr>
        <w:t>_____________</w:t>
      </w:r>
    </w:p>
    <w:p w14:paraId="42576218" w14:textId="77777777" w:rsidR="00910CF4" w:rsidRDefault="00910CF4" w:rsidP="000C7D63">
      <w:pPr>
        <w:ind w:left="567" w:right="566"/>
        <w:jc w:val="both"/>
        <w:rPr>
          <w:rFonts w:ascii="Garamond" w:hAnsi="Garamond"/>
          <w:bCs/>
          <w:sz w:val="24"/>
          <w:szCs w:val="24"/>
        </w:rPr>
      </w:pPr>
    </w:p>
    <w:p w14:paraId="155A8B4B" w14:textId="61F921B6" w:rsidR="00910CF4" w:rsidRPr="00910CF4" w:rsidRDefault="00910CF4" w:rsidP="00910CF4">
      <w:pPr>
        <w:pStyle w:val="Paragrafoelenco"/>
        <w:ind w:left="567" w:right="566"/>
        <w:jc w:val="both"/>
        <w:rPr>
          <w:rFonts w:ascii="Garamond" w:hAnsi="Garamond"/>
          <w:sz w:val="24"/>
          <w:szCs w:val="24"/>
          <w:lang w:eastAsia="zh-CN"/>
        </w:rPr>
      </w:pPr>
      <w:r w:rsidRPr="00910CF4">
        <w:rPr>
          <w:rFonts w:ascii="Garamond" w:hAnsi="Garamond"/>
          <w:sz w:val="24"/>
          <w:szCs w:val="24"/>
          <w:lang w:eastAsia="zh-CN"/>
        </w:rPr>
        <w:t xml:space="preserve">Le Parti dichiarano che il presente Accordo è frutto di libera contrattazione, intercorsa su ogni singola clausola dello stesso, non risultando applicabile l'art. 1341 </w:t>
      </w:r>
      <w:r w:rsidR="00E75F41" w:rsidRPr="00910CF4">
        <w:rPr>
          <w:rFonts w:ascii="Garamond" w:hAnsi="Garamond"/>
          <w:sz w:val="24"/>
          <w:szCs w:val="24"/>
          <w:lang w:eastAsia="zh-CN"/>
        </w:rPr>
        <w:t>c.c.</w:t>
      </w:r>
      <w:r w:rsidRPr="00910CF4">
        <w:rPr>
          <w:rFonts w:ascii="Garamond" w:hAnsi="Garamond"/>
          <w:sz w:val="24"/>
          <w:szCs w:val="24"/>
          <w:lang w:eastAsia="zh-CN"/>
        </w:rPr>
        <w:t xml:space="preserve"> </w:t>
      </w:r>
    </w:p>
    <w:p w14:paraId="245D21D2" w14:textId="60625847" w:rsidR="002145BC" w:rsidRPr="00CB6AE7" w:rsidRDefault="00910CF4" w:rsidP="00910CF4">
      <w:pPr>
        <w:pStyle w:val="Paragrafoelenco"/>
        <w:ind w:left="567" w:right="566"/>
        <w:jc w:val="both"/>
        <w:rPr>
          <w:rFonts w:ascii="Garamond" w:hAnsi="Garamond"/>
          <w:sz w:val="24"/>
          <w:szCs w:val="24"/>
          <w:lang w:eastAsia="zh-CN"/>
        </w:rPr>
      </w:pPr>
      <w:r w:rsidRPr="00910CF4">
        <w:rPr>
          <w:rFonts w:ascii="Garamond" w:hAnsi="Garamond"/>
          <w:sz w:val="24"/>
          <w:szCs w:val="24"/>
          <w:lang w:eastAsia="zh-CN"/>
        </w:rPr>
        <w:t xml:space="preserve">In ogni caso, le Parti dichiarano di aver espressamente ed attentamente letto, compreso e condiviso le </w:t>
      </w:r>
      <w:r w:rsidR="002145BC" w:rsidRPr="00910CF4">
        <w:rPr>
          <w:rFonts w:ascii="Garamond" w:hAnsi="Garamond"/>
          <w:sz w:val="24"/>
          <w:szCs w:val="24"/>
          <w:lang w:eastAsia="zh-CN"/>
        </w:rPr>
        <w:t xml:space="preserve">seguenti clausole: Art. </w:t>
      </w:r>
      <w:r w:rsidR="00E75F41">
        <w:rPr>
          <w:rFonts w:ascii="Garamond" w:hAnsi="Garamond"/>
          <w:sz w:val="24"/>
          <w:szCs w:val="24"/>
          <w:lang w:eastAsia="zh-CN"/>
        </w:rPr>
        <w:t>5</w:t>
      </w:r>
      <w:r w:rsidR="002145BC" w:rsidRPr="00910CF4">
        <w:rPr>
          <w:rFonts w:ascii="Garamond" w:hAnsi="Garamond"/>
          <w:sz w:val="24"/>
          <w:szCs w:val="24"/>
          <w:lang w:eastAsia="zh-CN"/>
        </w:rPr>
        <w:t xml:space="preserve"> </w:t>
      </w:r>
      <w:r w:rsidR="002145BC" w:rsidRPr="00CB6AE7">
        <w:rPr>
          <w:rFonts w:ascii="Garamond" w:hAnsi="Garamond"/>
          <w:sz w:val="24"/>
          <w:szCs w:val="24"/>
          <w:lang w:eastAsia="zh-CN"/>
        </w:rPr>
        <w:t xml:space="preserve">(Assenza di Garanzie – Limitazione di Responsabilità); </w:t>
      </w:r>
      <w:r>
        <w:rPr>
          <w:rFonts w:ascii="Garamond" w:hAnsi="Garamond"/>
          <w:sz w:val="24"/>
          <w:szCs w:val="24"/>
          <w:lang w:eastAsia="zh-CN"/>
        </w:rPr>
        <w:t xml:space="preserve">Art. 7 (Durata), </w:t>
      </w:r>
      <w:r w:rsidR="002145BC" w:rsidRPr="00CB6AE7">
        <w:rPr>
          <w:rFonts w:ascii="Garamond" w:hAnsi="Garamond"/>
          <w:sz w:val="24"/>
          <w:szCs w:val="24"/>
          <w:lang w:eastAsia="zh-CN"/>
        </w:rPr>
        <w:t>Art</w:t>
      </w:r>
      <w:r>
        <w:rPr>
          <w:rFonts w:ascii="Garamond" w:hAnsi="Garamond"/>
          <w:sz w:val="24"/>
          <w:szCs w:val="24"/>
          <w:lang w:eastAsia="zh-CN"/>
        </w:rPr>
        <w:t>.</w:t>
      </w:r>
      <w:r w:rsidR="002145BC" w:rsidRPr="00CB6AE7">
        <w:rPr>
          <w:rFonts w:ascii="Garamond" w:hAnsi="Garamond"/>
          <w:sz w:val="24"/>
          <w:szCs w:val="24"/>
          <w:lang w:eastAsia="zh-CN"/>
        </w:rPr>
        <w:t xml:space="preserve"> </w:t>
      </w:r>
      <w:r>
        <w:rPr>
          <w:rFonts w:ascii="Garamond" w:hAnsi="Garamond"/>
          <w:sz w:val="24"/>
          <w:szCs w:val="24"/>
          <w:lang w:eastAsia="zh-CN"/>
        </w:rPr>
        <w:t>9</w:t>
      </w:r>
      <w:r w:rsidR="002145BC" w:rsidRPr="00CB6AE7">
        <w:rPr>
          <w:rFonts w:ascii="Garamond" w:hAnsi="Garamond"/>
          <w:sz w:val="24"/>
          <w:szCs w:val="24"/>
          <w:lang w:eastAsia="zh-CN"/>
        </w:rPr>
        <w:t xml:space="preserve"> (Foro competente)</w:t>
      </w:r>
      <w:r w:rsidR="00E75F41">
        <w:rPr>
          <w:rFonts w:ascii="Garamond" w:hAnsi="Garamond"/>
          <w:sz w:val="24"/>
          <w:szCs w:val="24"/>
          <w:lang w:eastAsia="zh-CN"/>
        </w:rPr>
        <w:t xml:space="preserve"> e</w:t>
      </w:r>
      <w:r w:rsidR="002145BC" w:rsidRPr="00CB6AE7">
        <w:rPr>
          <w:rFonts w:ascii="Garamond" w:hAnsi="Garamond"/>
          <w:sz w:val="24"/>
          <w:szCs w:val="24"/>
          <w:lang w:eastAsia="zh-CN"/>
        </w:rPr>
        <w:t xml:space="preserve"> Art. 1</w:t>
      </w:r>
      <w:r>
        <w:rPr>
          <w:rFonts w:ascii="Garamond" w:hAnsi="Garamond"/>
          <w:sz w:val="24"/>
          <w:szCs w:val="24"/>
          <w:lang w:eastAsia="zh-CN"/>
        </w:rPr>
        <w:t>0</w:t>
      </w:r>
      <w:r w:rsidR="002145BC" w:rsidRPr="00CB6AE7">
        <w:rPr>
          <w:rFonts w:ascii="Garamond" w:hAnsi="Garamond"/>
          <w:sz w:val="24"/>
          <w:szCs w:val="24"/>
          <w:lang w:eastAsia="zh-CN"/>
        </w:rPr>
        <w:t xml:space="preserve"> (</w:t>
      </w:r>
      <w:r>
        <w:rPr>
          <w:rFonts w:ascii="Garamond" w:hAnsi="Garamond"/>
          <w:sz w:val="24"/>
          <w:szCs w:val="24"/>
          <w:lang w:eastAsia="zh-CN"/>
        </w:rPr>
        <w:t>P</w:t>
      </w:r>
      <w:r w:rsidR="002145BC" w:rsidRPr="00CB6AE7">
        <w:rPr>
          <w:rFonts w:ascii="Garamond" w:hAnsi="Garamond"/>
          <w:sz w:val="24"/>
          <w:szCs w:val="24"/>
          <w:lang w:eastAsia="zh-CN"/>
        </w:rPr>
        <w:t>enale)</w:t>
      </w:r>
      <w:r>
        <w:rPr>
          <w:rFonts w:ascii="Garamond" w:hAnsi="Garamond"/>
          <w:sz w:val="24"/>
          <w:szCs w:val="24"/>
          <w:lang w:eastAsia="zh-CN"/>
        </w:rPr>
        <w:t>.</w:t>
      </w:r>
      <w:r w:rsidR="002145BC" w:rsidRPr="00CB6AE7">
        <w:rPr>
          <w:rFonts w:ascii="Garamond" w:hAnsi="Garamond"/>
          <w:sz w:val="24"/>
          <w:szCs w:val="24"/>
          <w:lang w:eastAsia="zh-CN"/>
        </w:rPr>
        <w:t xml:space="preserve"> </w:t>
      </w:r>
    </w:p>
    <w:p w14:paraId="3C4E1577" w14:textId="738F50C3" w:rsidR="00670D05" w:rsidRPr="00910CF4" w:rsidRDefault="0084163C" w:rsidP="00094DD9">
      <w:pPr>
        <w:ind w:left="567" w:right="566"/>
        <w:jc w:val="both"/>
        <w:rPr>
          <w:rFonts w:ascii="Garamond" w:hAnsi="Garamond"/>
          <w:sz w:val="24"/>
          <w:szCs w:val="24"/>
          <w:lang w:eastAsia="zh-CN"/>
        </w:rPr>
      </w:pPr>
      <w:r w:rsidRPr="00CB6AE7">
        <w:rPr>
          <w:rFonts w:ascii="Garamond" w:hAnsi="Garamond"/>
          <w:sz w:val="24"/>
          <w:szCs w:val="24"/>
          <w:lang w:eastAsia="zh-CN"/>
        </w:rPr>
        <w:t>[</w:t>
      </w:r>
      <w:r w:rsidRPr="00910CF4">
        <w:rPr>
          <w:rFonts w:ascii="Garamond" w:hAnsi="Garamond"/>
          <w:sz w:val="24"/>
          <w:szCs w:val="24"/>
          <w:lang w:eastAsia="zh-CN"/>
        </w:rPr>
        <w:t>●</w:t>
      </w:r>
      <w:r w:rsidRPr="00CB6AE7">
        <w:rPr>
          <w:rFonts w:ascii="Garamond" w:hAnsi="Garamond"/>
          <w:sz w:val="24"/>
          <w:szCs w:val="24"/>
          <w:lang w:eastAsia="zh-CN"/>
        </w:rPr>
        <w:t>]</w:t>
      </w:r>
      <w:r w:rsidR="00094DD9" w:rsidRPr="00910CF4">
        <w:rPr>
          <w:rFonts w:ascii="Garamond" w:hAnsi="Garamond"/>
          <w:sz w:val="24"/>
          <w:szCs w:val="24"/>
          <w:lang w:eastAsia="zh-CN"/>
        </w:rPr>
        <w:t>_____________</w:t>
      </w:r>
    </w:p>
    <w:p w14:paraId="77BD25BB" w14:textId="12AE4836" w:rsidR="00EE1FF0" w:rsidRPr="00910CF4" w:rsidRDefault="00EE1FF0" w:rsidP="000C7D63">
      <w:pPr>
        <w:ind w:left="567" w:right="566"/>
        <w:jc w:val="both"/>
        <w:rPr>
          <w:rFonts w:ascii="Garamond" w:hAnsi="Garamond"/>
          <w:sz w:val="24"/>
          <w:szCs w:val="24"/>
          <w:lang w:eastAsia="zh-CN"/>
        </w:rPr>
      </w:pPr>
    </w:p>
    <w:p w14:paraId="4314F365" w14:textId="15CA30E0" w:rsidR="000C7D63" w:rsidRPr="00CB6AE7" w:rsidRDefault="000C7D63" w:rsidP="000C7D63">
      <w:pPr>
        <w:ind w:left="567" w:right="566"/>
        <w:jc w:val="both"/>
        <w:rPr>
          <w:rFonts w:ascii="Garamond" w:hAnsi="Garamond"/>
          <w:b/>
          <w:sz w:val="24"/>
          <w:szCs w:val="24"/>
          <w:lang w:val="en-US"/>
        </w:rPr>
      </w:pPr>
    </w:p>
    <w:p w14:paraId="4E2FADD9" w14:textId="548ED5B9" w:rsidR="000C7D63" w:rsidRPr="0084163C" w:rsidRDefault="0084163C" w:rsidP="000C7D63">
      <w:pPr>
        <w:ind w:left="567" w:right="566"/>
        <w:rPr>
          <w:b/>
          <w:lang w:val="en-US"/>
        </w:rPr>
      </w:pPr>
      <w:r>
        <w:t>[</w:t>
      </w:r>
      <w:r>
        <w:rPr>
          <w:rFonts w:cstheme="minorHAnsi"/>
        </w:rPr>
        <w:t>●</w:t>
      </w:r>
      <w:r>
        <w:t>]</w:t>
      </w:r>
    </w:p>
    <w:p w14:paraId="162D4636" w14:textId="77777777" w:rsidR="000C7D63" w:rsidRPr="0084163C" w:rsidRDefault="000C7D63" w:rsidP="000C7D63">
      <w:pPr>
        <w:ind w:left="567" w:right="566"/>
        <w:rPr>
          <w:b/>
          <w:lang w:val="en-US"/>
        </w:rPr>
      </w:pPr>
      <w:r w:rsidRPr="0084163C">
        <w:rPr>
          <w:b/>
          <w:lang w:val="en-US"/>
        </w:rPr>
        <w:t>_____________</w:t>
      </w:r>
    </w:p>
    <w:p w14:paraId="1BC0CAC5" w14:textId="77777777" w:rsidR="000C7D63" w:rsidRPr="0084163C" w:rsidRDefault="000C7D63" w:rsidP="000C7D63">
      <w:pPr>
        <w:ind w:left="567" w:right="566"/>
        <w:jc w:val="both"/>
        <w:rPr>
          <w:b/>
          <w:lang w:val="en-US"/>
        </w:rPr>
      </w:pPr>
    </w:p>
    <w:sectPr w:rsidR="000C7D63" w:rsidRPr="008416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9E4"/>
    <w:multiLevelType w:val="hybridMultilevel"/>
    <w:tmpl w:val="C9789C34"/>
    <w:lvl w:ilvl="0" w:tplc="F12E085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E5E5B83"/>
    <w:multiLevelType w:val="hybridMultilevel"/>
    <w:tmpl w:val="3B1C25C4"/>
    <w:lvl w:ilvl="0" w:tplc="79761A74">
      <w:numFmt w:val="bullet"/>
      <w:lvlText w:val="-"/>
      <w:lvlJc w:val="left"/>
      <w:pPr>
        <w:ind w:left="927" w:hanging="360"/>
      </w:pPr>
      <w:rPr>
        <w:rFonts w:ascii="Calibri" w:eastAsiaTheme="minorHAnsi" w:hAnsi="Calibri"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52C4790"/>
    <w:multiLevelType w:val="hybridMultilevel"/>
    <w:tmpl w:val="97E0FC06"/>
    <w:lvl w:ilvl="0" w:tplc="7456739C">
      <w:numFmt w:val="bullet"/>
      <w:lvlText w:val="-"/>
      <w:lvlJc w:val="left"/>
      <w:pPr>
        <w:ind w:left="5039" w:hanging="360"/>
      </w:pPr>
      <w:rPr>
        <w:rFonts w:ascii="Times New Roman" w:eastAsia="Times New Roman" w:hAnsi="Times New Roman" w:cs="Times New Roman" w:hint="default"/>
      </w:rPr>
    </w:lvl>
    <w:lvl w:ilvl="1" w:tplc="04100003" w:tentative="1">
      <w:start w:val="1"/>
      <w:numFmt w:val="bullet"/>
      <w:lvlText w:val="o"/>
      <w:lvlJc w:val="left"/>
      <w:pPr>
        <w:ind w:left="5759" w:hanging="360"/>
      </w:pPr>
      <w:rPr>
        <w:rFonts w:ascii="Courier New" w:hAnsi="Courier New" w:cs="Courier New" w:hint="default"/>
      </w:rPr>
    </w:lvl>
    <w:lvl w:ilvl="2" w:tplc="04100005" w:tentative="1">
      <w:start w:val="1"/>
      <w:numFmt w:val="bullet"/>
      <w:lvlText w:val=""/>
      <w:lvlJc w:val="left"/>
      <w:pPr>
        <w:ind w:left="6479" w:hanging="360"/>
      </w:pPr>
      <w:rPr>
        <w:rFonts w:ascii="Wingdings" w:hAnsi="Wingdings" w:hint="default"/>
      </w:rPr>
    </w:lvl>
    <w:lvl w:ilvl="3" w:tplc="04100001" w:tentative="1">
      <w:start w:val="1"/>
      <w:numFmt w:val="bullet"/>
      <w:lvlText w:val=""/>
      <w:lvlJc w:val="left"/>
      <w:pPr>
        <w:ind w:left="7199" w:hanging="360"/>
      </w:pPr>
      <w:rPr>
        <w:rFonts w:ascii="Symbol" w:hAnsi="Symbol" w:hint="default"/>
      </w:rPr>
    </w:lvl>
    <w:lvl w:ilvl="4" w:tplc="04100003" w:tentative="1">
      <w:start w:val="1"/>
      <w:numFmt w:val="bullet"/>
      <w:lvlText w:val="o"/>
      <w:lvlJc w:val="left"/>
      <w:pPr>
        <w:ind w:left="7919" w:hanging="360"/>
      </w:pPr>
      <w:rPr>
        <w:rFonts w:ascii="Courier New" w:hAnsi="Courier New" w:cs="Courier New" w:hint="default"/>
      </w:rPr>
    </w:lvl>
    <w:lvl w:ilvl="5" w:tplc="04100005" w:tentative="1">
      <w:start w:val="1"/>
      <w:numFmt w:val="bullet"/>
      <w:lvlText w:val=""/>
      <w:lvlJc w:val="left"/>
      <w:pPr>
        <w:ind w:left="8639" w:hanging="360"/>
      </w:pPr>
      <w:rPr>
        <w:rFonts w:ascii="Wingdings" w:hAnsi="Wingdings" w:hint="default"/>
      </w:rPr>
    </w:lvl>
    <w:lvl w:ilvl="6" w:tplc="04100001" w:tentative="1">
      <w:start w:val="1"/>
      <w:numFmt w:val="bullet"/>
      <w:lvlText w:val=""/>
      <w:lvlJc w:val="left"/>
      <w:pPr>
        <w:ind w:left="9359" w:hanging="360"/>
      </w:pPr>
      <w:rPr>
        <w:rFonts w:ascii="Symbol" w:hAnsi="Symbol" w:hint="default"/>
      </w:rPr>
    </w:lvl>
    <w:lvl w:ilvl="7" w:tplc="04100003" w:tentative="1">
      <w:start w:val="1"/>
      <w:numFmt w:val="bullet"/>
      <w:lvlText w:val="o"/>
      <w:lvlJc w:val="left"/>
      <w:pPr>
        <w:ind w:left="10079" w:hanging="360"/>
      </w:pPr>
      <w:rPr>
        <w:rFonts w:ascii="Courier New" w:hAnsi="Courier New" w:cs="Courier New" w:hint="default"/>
      </w:rPr>
    </w:lvl>
    <w:lvl w:ilvl="8" w:tplc="04100005" w:tentative="1">
      <w:start w:val="1"/>
      <w:numFmt w:val="bullet"/>
      <w:lvlText w:val=""/>
      <w:lvlJc w:val="left"/>
      <w:pPr>
        <w:ind w:left="10799" w:hanging="360"/>
      </w:pPr>
      <w:rPr>
        <w:rFonts w:ascii="Wingdings" w:hAnsi="Wingdings" w:hint="default"/>
      </w:rPr>
    </w:lvl>
  </w:abstractNum>
  <w:abstractNum w:abstractNumId="3" w15:restartNumberingAfterBreak="0">
    <w:nsid w:val="3F985E71"/>
    <w:multiLevelType w:val="hybridMultilevel"/>
    <w:tmpl w:val="D408F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E02716B"/>
    <w:multiLevelType w:val="hybridMultilevel"/>
    <w:tmpl w:val="F1A033A8"/>
    <w:lvl w:ilvl="0" w:tplc="0410000F">
      <w:start w:val="1"/>
      <w:numFmt w:val="decimal"/>
      <w:lvlText w:val="%1."/>
      <w:lvlJc w:val="left"/>
      <w:pPr>
        <w:ind w:left="4471"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15310296">
    <w:abstractNumId w:val="2"/>
  </w:num>
  <w:num w:numId="2" w16cid:durableId="1997372386">
    <w:abstractNumId w:val="4"/>
  </w:num>
  <w:num w:numId="3" w16cid:durableId="67922409">
    <w:abstractNumId w:val="3"/>
  </w:num>
  <w:num w:numId="4" w16cid:durableId="1090808183">
    <w:abstractNumId w:val="1"/>
  </w:num>
  <w:num w:numId="5" w16cid:durableId="16961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BC"/>
    <w:rsid w:val="00094DD9"/>
    <w:rsid w:val="00097469"/>
    <w:rsid w:val="000B3C07"/>
    <w:rsid w:val="000C42B8"/>
    <w:rsid w:val="000C7D63"/>
    <w:rsid w:val="00150F31"/>
    <w:rsid w:val="002145BC"/>
    <w:rsid w:val="002509B6"/>
    <w:rsid w:val="002B566B"/>
    <w:rsid w:val="0036445F"/>
    <w:rsid w:val="00371BBE"/>
    <w:rsid w:val="00403D1B"/>
    <w:rsid w:val="00493F62"/>
    <w:rsid w:val="004A5094"/>
    <w:rsid w:val="004B7E83"/>
    <w:rsid w:val="004D6F34"/>
    <w:rsid w:val="00571858"/>
    <w:rsid w:val="005B62A1"/>
    <w:rsid w:val="005B7A26"/>
    <w:rsid w:val="005E3BFE"/>
    <w:rsid w:val="006441A4"/>
    <w:rsid w:val="00666E65"/>
    <w:rsid w:val="00670D05"/>
    <w:rsid w:val="006C3A9B"/>
    <w:rsid w:val="007008DF"/>
    <w:rsid w:val="00720ED7"/>
    <w:rsid w:val="00757884"/>
    <w:rsid w:val="007850A6"/>
    <w:rsid w:val="007D599B"/>
    <w:rsid w:val="007E4327"/>
    <w:rsid w:val="0084163C"/>
    <w:rsid w:val="0086364D"/>
    <w:rsid w:val="008B3402"/>
    <w:rsid w:val="008C21D6"/>
    <w:rsid w:val="00910CF4"/>
    <w:rsid w:val="00993443"/>
    <w:rsid w:val="00A37E0E"/>
    <w:rsid w:val="00A83CFD"/>
    <w:rsid w:val="00AA330B"/>
    <w:rsid w:val="00AA72B1"/>
    <w:rsid w:val="00B50358"/>
    <w:rsid w:val="00B718FE"/>
    <w:rsid w:val="00BC3127"/>
    <w:rsid w:val="00BE7CA0"/>
    <w:rsid w:val="00BF1F71"/>
    <w:rsid w:val="00C963D0"/>
    <w:rsid w:val="00CB6AE7"/>
    <w:rsid w:val="00CD72CE"/>
    <w:rsid w:val="00D22EB3"/>
    <w:rsid w:val="00D37EDC"/>
    <w:rsid w:val="00D42602"/>
    <w:rsid w:val="00D4631D"/>
    <w:rsid w:val="00D50D47"/>
    <w:rsid w:val="00D65234"/>
    <w:rsid w:val="00D97CA1"/>
    <w:rsid w:val="00E021AB"/>
    <w:rsid w:val="00E75F41"/>
    <w:rsid w:val="00EE1FF0"/>
    <w:rsid w:val="00EF1AC3"/>
    <w:rsid w:val="00F3122E"/>
    <w:rsid w:val="00F817AF"/>
    <w:rsid w:val="00F8472A"/>
    <w:rsid w:val="00F90BCF"/>
    <w:rsid w:val="00FC7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BA81"/>
  <w15:docId w15:val="{51B60B6D-BA2B-43D3-A381-E9D47DBF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45BC"/>
    <w:pPr>
      <w:ind w:left="720"/>
      <w:contextualSpacing/>
    </w:pPr>
  </w:style>
  <w:style w:type="paragraph" w:styleId="Testofumetto">
    <w:name w:val="Balloon Text"/>
    <w:basedOn w:val="Normale"/>
    <w:link w:val="TestofumettoCarattere"/>
    <w:uiPriority w:val="99"/>
    <w:semiHidden/>
    <w:unhideWhenUsed/>
    <w:rsid w:val="004A50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1292</Words>
  <Characters>7371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Locati</dc:creator>
  <cp:lastModifiedBy>Filippo</cp:lastModifiedBy>
  <cp:revision>3</cp:revision>
  <dcterms:created xsi:type="dcterms:W3CDTF">2025-06-19T14:18:00Z</dcterms:created>
  <dcterms:modified xsi:type="dcterms:W3CDTF">2025-06-26T09:02:00Z</dcterms:modified>
</cp:coreProperties>
</file>